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3B" w:rsidRDefault="00490D3B" w:rsidP="008418B3">
      <w:pPr>
        <w:spacing w:after="240"/>
        <w:jc w:val="center"/>
        <w:rPr>
          <w:b/>
          <w:sz w:val="28"/>
          <w:szCs w:val="28"/>
          <w:lang w:val="az-Latn-AZ"/>
        </w:rPr>
      </w:pPr>
      <w:r w:rsidRPr="00BA367C">
        <w:rPr>
          <w:b/>
          <w:sz w:val="28"/>
          <w:szCs w:val="28"/>
          <w:lang w:val="az-Latn-AZ"/>
        </w:rPr>
        <w:t>I</w:t>
      </w:r>
      <w:r>
        <w:rPr>
          <w:b/>
          <w:sz w:val="28"/>
          <w:szCs w:val="28"/>
          <w:lang w:val="az-Latn-AZ"/>
        </w:rPr>
        <w:t>I</w:t>
      </w:r>
      <w:r w:rsidRPr="00BA367C">
        <w:rPr>
          <w:b/>
          <w:sz w:val="28"/>
          <w:szCs w:val="28"/>
          <w:lang w:val="az-Latn-AZ"/>
        </w:rPr>
        <w:t xml:space="preserve">   M Ü H A Z İ R Ə</w:t>
      </w:r>
    </w:p>
    <w:p w:rsidR="00436BD4" w:rsidRPr="00651D15" w:rsidRDefault="00436BD4" w:rsidP="00D64324">
      <w:pPr>
        <w:pStyle w:val="a5"/>
        <w:jc w:val="center"/>
        <w:rPr>
          <w:b/>
          <w:sz w:val="26"/>
          <w:szCs w:val="26"/>
          <w:lang w:val="az-Latn-AZ"/>
        </w:rPr>
      </w:pPr>
      <w:r w:rsidRPr="00651D15">
        <w:rPr>
          <w:b/>
          <w:sz w:val="26"/>
          <w:szCs w:val="26"/>
          <w:lang w:val="az-Latn-AZ"/>
        </w:rPr>
        <w:t>KARDİOVASKULYAR SİSTEMƏ TƏSİR GÖSTƏRƏN DƏRMAN MADDƏLƏRİN FARMAKOLOGİYASI</w:t>
      </w:r>
      <w:r w:rsidR="00651D15">
        <w:rPr>
          <w:b/>
          <w:sz w:val="26"/>
          <w:szCs w:val="26"/>
          <w:lang w:val="az-Latn-AZ"/>
        </w:rPr>
        <w:t xml:space="preserve"> MÖVZUSUNDA </w:t>
      </w:r>
      <w:r w:rsidRPr="00651D15">
        <w:rPr>
          <w:b/>
          <w:sz w:val="26"/>
          <w:szCs w:val="26"/>
          <w:lang w:val="az-Latn-AZ"/>
        </w:rPr>
        <w:t xml:space="preserve"> II MÜHAZİRƏ </w:t>
      </w:r>
    </w:p>
    <w:p w:rsidR="00436BD4" w:rsidRPr="00651D15" w:rsidRDefault="00436BD4" w:rsidP="008418B3">
      <w:pPr>
        <w:pStyle w:val="a5"/>
        <w:spacing w:after="240"/>
        <w:jc w:val="center"/>
        <w:rPr>
          <w:b/>
          <w:sz w:val="26"/>
          <w:szCs w:val="26"/>
          <w:lang w:val="az-Latn-AZ"/>
        </w:rPr>
      </w:pPr>
      <w:r w:rsidRPr="00651D15">
        <w:rPr>
          <w:b/>
          <w:sz w:val="26"/>
          <w:szCs w:val="26"/>
          <w:lang w:val="az-Latn-AZ"/>
        </w:rPr>
        <w:t>(Koronar qan dövranı pozğunluğu zamanı istifadə olunan dərman maddələri, Hipotenziv, Hipertenziv və ağ ciyər arteriyasının hipertenziyasında istifadə olunan</w:t>
      </w:r>
      <w:r w:rsidR="008418B3" w:rsidRPr="00651D15">
        <w:rPr>
          <w:b/>
          <w:sz w:val="26"/>
          <w:szCs w:val="26"/>
          <w:lang w:val="az-Latn-AZ"/>
        </w:rPr>
        <w:t xml:space="preserve"> preparatların farmakologiyası</w:t>
      </w:r>
      <w:r w:rsidR="00D64324">
        <w:rPr>
          <w:b/>
          <w:sz w:val="26"/>
          <w:szCs w:val="26"/>
          <w:lang w:val="az-Latn-AZ"/>
        </w:rPr>
        <w:t>)</w:t>
      </w:r>
    </w:p>
    <w:p w:rsidR="006D1DD0" w:rsidRPr="003219CC" w:rsidRDefault="006D1DD0" w:rsidP="009371E3">
      <w:pPr>
        <w:pStyle w:val="a5"/>
        <w:rPr>
          <w:sz w:val="24"/>
          <w:szCs w:val="24"/>
          <w:lang w:val="az-Latn-AZ"/>
        </w:rPr>
      </w:pPr>
      <w:r w:rsidRPr="008418B3">
        <w:rPr>
          <w:sz w:val="24"/>
          <w:szCs w:val="24"/>
          <w:lang w:val="az-Latn-AZ"/>
        </w:rPr>
        <w:t xml:space="preserve">     Koronar qan dövranı pozğunluğunun nəticəsi kimi meydana çıxan xəstəliklər ümumi bir ad- </w:t>
      </w:r>
      <w:r w:rsidRPr="006D1DD0">
        <w:rPr>
          <w:sz w:val="24"/>
          <w:szCs w:val="24"/>
        </w:rPr>
        <w:sym w:font="Symbol" w:char="F0B2"/>
      </w:r>
      <w:r w:rsidRPr="008418B3">
        <w:rPr>
          <w:sz w:val="24"/>
          <w:szCs w:val="24"/>
          <w:lang w:val="az-Latn-AZ"/>
        </w:rPr>
        <w:t>ürəyin işemik xəstəlikləri</w:t>
      </w:r>
      <w:r w:rsidRPr="006D1DD0">
        <w:rPr>
          <w:sz w:val="24"/>
          <w:szCs w:val="24"/>
        </w:rPr>
        <w:sym w:font="Symbol" w:char="F0B2"/>
      </w:r>
      <w:r w:rsidRPr="008418B3">
        <w:rPr>
          <w:sz w:val="24"/>
          <w:szCs w:val="24"/>
          <w:lang w:val="az-Latn-AZ"/>
        </w:rPr>
        <w:t xml:space="preserve"> (ÜİX) adı altında birləşdirilir. </w:t>
      </w:r>
      <w:r w:rsidRPr="003219CC">
        <w:rPr>
          <w:sz w:val="24"/>
          <w:szCs w:val="24"/>
          <w:lang w:val="az-Latn-AZ"/>
        </w:rPr>
        <w:t>ÜİX-nə stenokardiya və miokardın infarktı kimi çox ciddi və ağır patologiyalar aid edilir. Hər iki xəstəliyin müalicə və profi</w:t>
      </w:r>
      <w:r w:rsidRPr="003219CC">
        <w:rPr>
          <w:sz w:val="24"/>
          <w:szCs w:val="24"/>
          <w:lang w:val="az-Latn-AZ"/>
        </w:rPr>
        <w:softHyphen/>
        <w:t>laktikasında yüksək terapevtik effekt bir qayda olaraq patogenetik amilin aradan qaldırılması istiqamətində aparılan dərman müali</w:t>
      </w:r>
      <w:r w:rsidRPr="003219CC">
        <w:rPr>
          <w:sz w:val="24"/>
          <w:szCs w:val="24"/>
          <w:lang w:val="az-Latn-AZ"/>
        </w:rPr>
        <w:softHyphen/>
        <w:t xml:space="preserve">cəsi fonunda mümkündür.     </w:t>
      </w:r>
    </w:p>
    <w:p w:rsidR="006D1DD0" w:rsidRPr="003219CC" w:rsidRDefault="006D1DD0" w:rsidP="006D1DD0">
      <w:pPr>
        <w:pStyle w:val="a5"/>
        <w:spacing w:after="0"/>
        <w:jc w:val="center"/>
        <w:rPr>
          <w:b/>
          <w:sz w:val="24"/>
          <w:szCs w:val="24"/>
          <w:lang w:val="az-Latn-AZ"/>
        </w:rPr>
      </w:pPr>
      <w:r w:rsidRPr="003219CC">
        <w:rPr>
          <w:b/>
          <w:sz w:val="24"/>
          <w:szCs w:val="24"/>
          <w:lang w:val="az-Latn-AZ"/>
        </w:rPr>
        <w:t>Stenokardiyanın müalicə və profilaktikasında  istifadə olunan maddələr  (antianginal maddələr)</w:t>
      </w:r>
    </w:p>
    <w:p w:rsidR="006D1DD0" w:rsidRPr="003219CC" w:rsidRDefault="006D1DD0" w:rsidP="006D1DD0">
      <w:pPr>
        <w:pStyle w:val="a5"/>
        <w:spacing w:after="0"/>
        <w:rPr>
          <w:sz w:val="24"/>
          <w:szCs w:val="24"/>
          <w:lang w:val="az-Latn-AZ"/>
        </w:rPr>
      </w:pPr>
      <w:r w:rsidRPr="003219CC">
        <w:rPr>
          <w:sz w:val="24"/>
          <w:szCs w:val="24"/>
          <w:lang w:val="az-Latn-AZ"/>
        </w:rPr>
        <w:t xml:space="preserve">     Koronar qan dövranı pozğunluğunun nəticəsi kimi meydana çıxan stenokardiya xəstəliyi ilk dəfə olaraq 1768-ci ildə Heberden tərə</w:t>
      </w:r>
      <w:r w:rsidRPr="003219CC">
        <w:rPr>
          <w:sz w:val="24"/>
          <w:szCs w:val="24"/>
          <w:lang w:val="az-Latn-AZ"/>
        </w:rPr>
        <w:softHyphen/>
        <w:t>findən təsvir edilmişdir. Stenokardiya, koronar qan damarları sistemində qan təminatı və axınının pozğunluğu nəticəsi</w:t>
      </w:r>
      <w:r w:rsidR="003219CC">
        <w:rPr>
          <w:sz w:val="24"/>
          <w:szCs w:val="24"/>
          <w:lang w:val="az-Latn-AZ"/>
        </w:rPr>
        <w:t xml:space="preserve">ndə </w:t>
      </w:r>
      <w:r w:rsidRPr="003219CC">
        <w:rPr>
          <w:sz w:val="24"/>
          <w:szCs w:val="24"/>
          <w:lang w:val="az-Latn-AZ"/>
        </w:rPr>
        <w:t xml:space="preserve">meydana çıxır. </w:t>
      </w:r>
      <w:r w:rsidR="0070581A">
        <w:rPr>
          <w:sz w:val="24"/>
          <w:szCs w:val="24"/>
          <w:lang w:val="az-Latn-AZ"/>
        </w:rPr>
        <w:t>Bunun əsasında</w:t>
      </w:r>
      <w:r w:rsidRPr="003219CC">
        <w:rPr>
          <w:sz w:val="24"/>
          <w:szCs w:val="24"/>
          <w:lang w:val="az-Latn-AZ"/>
        </w:rPr>
        <w:t xml:space="preserve">, ürəyin normal fəaliyyəti üçün tələb olunan oksigenin miqdarı ilə, tac damarları vasitəsilə </w:t>
      </w:r>
      <w:r w:rsidR="0070581A">
        <w:rPr>
          <w:sz w:val="24"/>
          <w:szCs w:val="24"/>
          <w:lang w:val="az-Latn-AZ"/>
        </w:rPr>
        <w:t>ü</w:t>
      </w:r>
      <w:r w:rsidRPr="003219CC">
        <w:rPr>
          <w:sz w:val="24"/>
          <w:szCs w:val="24"/>
          <w:lang w:val="az-Latn-AZ"/>
        </w:rPr>
        <w:t>rəyə gələn qanın tərkibində olan oksigenin miqdarı arasında uyğunsuzlu</w:t>
      </w:r>
      <w:r w:rsidR="0070581A">
        <w:rPr>
          <w:sz w:val="24"/>
          <w:szCs w:val="24"/>
          <w:lang w:val="az-Latn-AZ"/>
        </w:rPr>
        <w:t>qdurur. Başqa sözlə, m</w:t>
      </w:r>
      <w:r w:rsidRPr="003219CC">
        <w:rPr>
          <w:sz w:val="24"/>
          <w:szCs w:val="24"/>
          <w:lang w:val="az-Latn-AZ"/>
        </w:rPr>
        <w:t>iokardın oksigenə olan tələbatı və oksigenlə real təminatı arasında əlaqə mexa</w:t>
      </w:r>
      <w:r w:rsidRPr="003219CC">
        <w:rPr>
          <w:sz w:val="24"/>
          <w:szCs w:val="24"/>
          <w:lang w:val="az-Latn-AZ"/>
        </w:rPr>
        <w:softHyphen/>
        <w:t xml:space="preserve">nizminin- tarazlığın pozulması, stenokardiyanın baş verməsinin həlledici şərti sayılır. </w:t>
      </w:r>
      <w:r w:rsidR="0070581A">
        <w:rPr>
          <w:sz w:val="24"/>
          <w:szCs w:val="24"/>
          <w:lang w:val="az-Latn-AZ"/>
        </w:rPr>
        <w:t xml:space="preserve">Yəni </w:t>
      </w:r>
      <w:r w:rsidRPr="003219CC">
        <w:rPr>
          <w:sz w:val="24"/>
          <w:szCs w:val="24"/>
          <w:lang w:val="az-Latn-AZ"/>
        </w:rPr>
        <w:t xml:space="preserve"> ürəyin normal fəaliyyəti üçün çox oksigen tələb olunduğu halda, ürəyə az oksigen gəlir. Bu da miokardda oksi</w:t>
      </w:r>
      <w:r w:rsidRPr="003219CC">
        <w:rPr>
          <w:sz w:val="24"/>
          <w:szCs w:val="24"/>
          <w:lang w:val="az-Latn-AZ"/>
        </w:rPr>
        <w:softHyphen/>
        <w:t>genə</w:t>
      </w:r>
      <w:r w:rsidRPr="003219CC">
        <w:rPr>
          <w:sz w:val="24"/>
          <w:szCs w:val="24"/>
          <w:lang w:val="az-Latn-AZ"/>
        </w:rPr>
        <w:softHyphen/>
        <w:t>həssas struk</w:t>
      </w:r>
      <w:r w:rsidRPr="003219CC">
        <w:rPr>
          <w:sz w:val="24"/>
          <w:szCs w:val="24"/>
          <w:lang w:val="az-Latn-AZ"/>
        </w:rPr>
        <w:softHyphen/>
        <w:t>turların (resep</w:t>
      </w:r>
      <w:r w:rsidRPr="003219CC">
        <w:rPr>
          <w:sz w:val="24"/>
          <w:szCs w:val="24"/>
          <w:lang w:val="az-Latn-AZ"/>
        </w:rPr>
        <w:softHyphen/>
        <w:t>torlar) kəskin oyanmasına səbəb olaraq, klinik əlamət kimi özünü qısa müddətli, güclü və spesifik ağrı tutmaları şəklində göstərir. Odur ki, xəstəliyin müalicə və profilaktikası da iki əsas prinsip üzrə aparılır: ya ürəyin ümumi işi azaldılır, ya da koronar qan damarları genişlən</w:t>
      </w:r>
      <w:r w:rsidRPr="003219CC">
        <w:rPr>
          <w:sz w:val="24"/>
          <w:szCs w:val="24"/>
          <w:lang w:val="az-Latn-AZ"/>
        </w:rPr>
        <w:softHyphen/>
        <w:t xml:space="preserve">dirilir. Hər iki halda miokardın oksigenə olan tələbatı optimallaşdığı üçün stenokardiya tutmaları aradan qalxır. </w:t>
      </w:r>
    </w:p>
    <w:p w:rsidR="006D1DD0" w:rsidRPr="003219CC" w:rsidRDefault="006D1DD0" w:rsidP="006D1DD0">
      <w:pPr>
        <w:pStyle w:val="a5"/>
        <w:spacing w:after="0"/>
        <w:rPr>
          <w:sz w:val="24"/>
          <w:szCs w:val="24"/>
          <w:lang w:val="az-Latn-AZ"/>
        </w:rPr>
      </w:pPr>
      <w:r w:rsidRPr="003219CC">
        <w:rPr>
          <w:sz w:val="24"/>
          <w:szCs w:val="24"/>
          <w:lang w:val="az-Latn-AZ"/>
        </w:rPr>
        <w:t xml:space="preserve">     Ürəyin işini arterial (I) və ya venoz (II) qan təzyiqi aşağı salmaq</w:t>
      </w:r>
      <w:r w:rsidR="0070581A">
        <w:rPr>
          <w:sz w:val="24"/>
          <w:szCs w:val="24"/>
          <w:lang w:val="az-Latn-AZ"/>
        </w:rPr>
        <w:t>,</w:t>
      </w:r>
      <w:r w:rsidRPr="003219CC">
        <w:rPr>
          <w:sz w:val="24"/>
          <w:szCs w:val="24"/>
          <w:lang w:val="az-Latn-AZ"/>
        </w:rPr>
        <w:t xml:space="preserve"> adre</w:t>
      </w:r>
      <w:r w:rsidRPr="003219CC">
        <w:rPr>
          <w:sz w:val="24"/>
          <w:szCs w:val="24"/>
          <w:lang w:val="az-Latn-AZ"/>
        </w:rPr>
        <w:softHyphen/>
        <w:t>nergik innervasiyanı süstləşdirmək, miokard hüceyrələrinə Ca</w:t>
      </w:r>
      <w:r w:rsidRPr="003219CC">
        <w:rPr>
          <w:sz w:val="24"/>
          <w:szCs w:val="24"/>
          <w:vertAlign w:val="superscript"/>
          <w:lang w:val="az-Latn-AZ"/>
        </w:rPr>
        <w:t xml:space="preserve">2+ </w:t>
      </w:r>
      <w:r w:rsidRPr="003219CC">
        <w:rPr>
          <w:sz w:val="24"/>
          <w:szCs w:val="24"/>
          <w:lang w:val="az-Latn-AZ"/>
        </w:rPr>
        <w:t xml:space="preserve">ionları axınını blokada etmək, eləcə də miokardda metabolitik prosesləri tormozlamaq yolu ilə azaltmaq olar. Bu məqsədlə də müvafiq sistemlərə təsir göstərən geniş çeşitli dərman maddələrindən istifadə olunur. </w:t>
      </w:r>
    </w:p>
    <w:p w:rsidR="006D1DD0" w:rsidRPr="003219CC" w:rsidRDefault="006D1DD0" w:rsidP="006D1DD0">
      <w:pPr>
        <w:pStyle w:val="a5"/>
        <w:spacing w:after="0"/>
        <w:rPr>
          <w:i/>
          <w:sz w:val="24"/>
          <w:szCs w:val="24"/>
          <w:lang w:val="az-Latn-AZ"/>
        </w:rPr>
      </w:pPr>
      <w:r w:rsidRPr="003219CC">
        <w:rPr>
          <w:sz w:val="24"/>
          <w:szCs w:val="24"/>
          <w:lang w:val="az-Latn-AZ"/>
        </w:rPr>
        <w:t xml:space="preserve">     Stenokardiya tutmalarının effektiv müalicə üsul</w:t>
      </w:r>
      <w:r w:rsidRPr="003219CC">
        <w:rPr>
          <w:sz w:val="24"/>
          <w:szCs w:val="24"/>
          <w:lang w:val="az-Latn-AZ"/>
        </w:rPr>
        <w:softHyphen/>
        <w:t>larından biri, koro</w:t>
      </w:r>
      <w:r w:rsidRPr="003219CC">
        <w:rPr>
          <w:sz w:val="24"/>
          <w:szCs w:val="24"/>
          <w:lang w:val="az-Latn-AZ"/>
        </w:rPr>
        <w:softHyphen/>
        <w:t>nar qan damarlarının geniş</w:t>
      </w:r>
      <w:r w:rsidRPr="003219CC">
        <w:rPr>
          <w:sz w:val="24"/>
          <w:szCs w:val="24"/>
          <w:lang w:val="az-Latn-AZ"/>
        </w:rPr>
        <w:softHyphen/>
        <w:t>ləndirilməsi prinsipinə əsaslanır. Tac damar</w:t>
      </w:r>
      <w:r w:rsidRPr="003219CC">
        <w:rPr>
          <w:sz w:val="24"/>
          <w:szCs w:val="24"/>
          <w:lang w:val="az-Latn-AZ"/>
        </w:rPr>
        <w:softHyphen/>
        <w:t>la</w:t>
      </w:r>
      <w:r w:rsidRPr="003219CC">
        <w:rPr>
          <w:sz w:val="24"/>
          <w:szCs w:val="24"/>
          <w:lang w:val="az-Latn-AZ"/>
        </w:rPr>
        <w:softHyphen/>
        <w:t>rının genişləndi</w:t>
      </w:r>
      <w:r w:rsidRPr="003219CC">
        <w:rPr>
          <w:sz w:val="24"/>
          <w:szCs w:val="24"/>
          <w:lang w:val="az-Latn-AZ"/>
        </w:rPr>
        <w:softHyphen/>
        <w:t>rilməsi, bütün hallarda koronar qan axınını güclən</w:t>
      </w:r>
      <w:r w:rsidRPr="003219CC">
        <w:rPr>
          <w:sz w:val="24"/>
          <w:szCs w:val="24"/>
          <w:lang w:val="az-Latn-AZ"/>
        </w:rPr>
        <w:softHyphen/>
        <w:t>dirməklə, miokar</w:t>
      </w:r>
      <w:r w:rsidRPr="003219CC">
        <w:rPr>
          <w:sz w:val="24"/>
          <w:szCs w:val="24"/>
          <w:lang w:val="az-Latn-AZ"/>
        </w:rPr>
        <w:softHyphen/>
        <w:t>dın oksigenlə təmin olunmasını yaxşılaşdırır və steno</w:t>
      </w:r>
      <w:r w:rsidRPr="003219CC">
        <w:rPr>
          <w:sz w:val="24"/>
          <w:szCs w:val="24"/>
          <w:lang w:val="az-Latn-AZ"/>
        </w:rPr>
        <w:softHyphen/>
        <w:t>kardiya tutmalarının aradan qalxmasına səbəb olur. Bu məqsədlərlə, miotrop təsirli spazmolitiklərdən (məs., dipirida</w:t>
      </w:r>
      <w:r w:rsidRPr="003219CC">
        <w:rPr>
          <w:sz w:val="24"/>
          <w:szCs w:val="24"/>
          <w:lang w:val="az-Latn-AZ"/>
        </w:rPr>
        <w:softHyphen/>
        <w:t>mol), kalsium kanalı blokator</w:t>
      </w:r>
      <w:r w:rsidRPr="003219CC">
        <w:rPr>
          <w:sz w:val="24"/>
          <w:szCs w:val="24"/>
          <w:lang w:val="az-Latn-AZ"/>
        </w:rPr>
        <w:softHyphen/>
        <w:t>larından (verapamil), reflektor təsirli maddələrdən (validol), koronaro</w:t>
      </w:r>
      <w:r w:rsidRPr="003219CC">
        <w:rPr>
          <w:sz w:val="24"/>
          <w:szCs w:val="24"/>
          <w:lang w:val="az-Latn-AZ"/>
        </w:rPr>
        <w:softHyphen/>
        <w:t>spazm törədən impulsları baş beyin səviyyəsində blokada edən preparat</w:t>
      </w:r>
      <w:r w:rsidRPr="003219CC">
        <w:rPr>
          <w:sz w:val="24"/>
          <w:szCs w:val="24"/>
          <w:lang w:val="az-Latn-AZ"/>
        </w:rPr>
        <w:softHyphen/>
        <w:t xml:space="preserve">lardan (analoji təsir nitroqliserin və morfində vardır), eləcə də miokardın oksigenə olan tələbatını yüksəldən və bunun nəticəsi kimi koronar qan damarlarını ikincili olaraq genəldən maddələrdən (eufillin, papaverin) istifadə olunur. </w:t>
      </w:r>
      <w:r w:rsidRPr="003219CC">
        <w:rPr>
          <w:i/>
          <w:sz w:val="24"/>
          <w:szCs w:val="24"/>
          <w:lang w:val="az-Latn-AZ"/>
        </w:rPr>
        <w:t xml:space="preserve">   </w:t>
      </w:r>
    </w:p>
    <w:p w:rsidR="006D1DD0" w:rsidRPr="003219CC" w:rsidRDefault="006D1DD0" w:rsidP="006D1DD0">
      <w:pPr>
        <w:pStyle w:val="a5"/>
        <w:spacing w:after="0"/>
        <w:rPr>
          <w:sz w:val="24"/>
          <w:szCs w:val="24"/>
          <w:lang w:val="az-Latn-AZ"/>
        </w:rPr>
      </w:pPr>
      <w:r w:rsidRPr="003219CC">
        <w:rPr>
          <w:sz w:val="24"/>
          <w:szCs w:val="24"/>
          <w:lang w:val="az-Latn-AZ"/>
        </w:rPr>
        <w:t xml:space="preserve">     Stenokardiyanın müalicə və profilaktikasında istifadə olunan dərman maddələri kimyəvi quruluş və farmakoloji xüsusiyyətlərinə görə aşağı</w:t>
      </w:r>
      <w:r w:rsidRPr="003219CC">
        <w:rPr>
          <w:sz w:val="24"/>
          <w:szCs w:val="24"/>
          <w:lang w:val="az-Latn-AZ"/>
        </w:rPr>
        <w:softHyphen/>
        <w:t>dakı qruplara bölünür:</w:t>
      </w:r>
    </w:p>
    <w:p w:rsidR="006D1DD0" w:rsidRPr="006D1DD0" w:rsidRDefault="006D1DD0" w:rsidP="006D1DD0">
      <w:pPr>
        <w:pStyle w:val="a5"/>
        <w:spacing w:after="0"/>
        <w:rPr>
          <w:sz w:val="24"/>
          <w:szCs w:val="24"/>
          <w:lang w:val="en-US"/>
        </w:rPr>
      </w:pPr>
      <w:r w:rsidRPr="006D1DD0">
        <w:rPr>
          <w:sz w:val="24"/>
          <w:szCs w:val="24"/>
          <w:lang w:val="en-US"/>
        </w:rPr>
        <w:t>I. Üzvi nitratlar</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Nitroqliserin,  Sustak</w:t>
      </w:r>
      <w:proofErr w:type="gramEnd"/>
      <w:r w:rsidRPr="006D1DD0">
        <w:rPr>
          <w:b/>
          <w:i/>
          <w:sz w:val="24"/>
          <w:szCs w:val="24"/>
          <w:lang w:val="en-US"/>
        </w:rPr>
        <w:t>,  Erinit,  Nitronq, Trinitrolonq, Nitrosorbit</w:t>
      </w:r>
    </w:p>
    <w:p w:rsidR="006D1DD0" w:rsidRPr="006D1DD0" w:rsidRDefault="006D1DD0" w:rsidP="006D1DD0">
      <w:pPr>
        <w:pStyle w:val="a5"/>
        <w:spacing w:after="0"/>
        <w:rPr>
          <w:sz w:val="24"/>
          <w:szCs w:val="24"/>
          <w:lang w:val="en-US"/>
        </w:rPr>
      </w:pPr>
      <w:r w:rsidRPr="006D1DD0">
        <w:rPr>
          <w:sz w:val="24"/>
          <w:szCs w:val="24"/>
          <w:lang w:val="en-US"/>
        </w:rPr>
        <w:t>II. L tipli kalsium kanallarını blokada edən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Fenigidin, Verapamil, Senzit, Foridon, Nikardipin</w:t>
      </w:r>
    </w:p>
    <w:p w:rsidR="006D1DD0" w:rsidRPr="006D1DD0" w:rsidRDefault="006D1DD0" w:rsidP="006D1DD0">
      <w:pPr>
        <w:pStyle w:val="a5"/>
        <w:spacing w:after="0"/>
        <w:rPr>
          <w:sz w:val="24"/>
          <w:szCs w:val="24"/>
          <w:lang w:val="en-US"/>
        </w:rPr>
      </w:pPr>
      <w:r w:rsidRPr="006D1DD0">
        <w:rPr>
          <w:sz w:val="24"/>
          <w:szCs w:val="24"/>
          <w:lang w:val="en-US"/>
        </w:rPr>
        <w:t>III. Kalium kanallarının aktivatorları</w:t>
      </w:r>
    </w:p>
    <w:p w:rsidR="006D1DD0" w:rsidRPr="006D1DD0" w:rsidRDefault="006D1DD0" w:rsidP="006D1DD0">
      <w:pPr>
        <w:pStyle w:val="a5"/>
        <w:spacing w:after="0"/>
        <w:rPr>
          <w:b/>
          <w:i/>
          <w:sz w:val="24"/>
          <w:szCs w:val="24"/>
          <w:lang w:val="en-US"/>
        </w:rPr>
      </w:pPr>
      <w:r w:rsidRPr="006D1DD0">
        <w:rPr>
          <w:sz w:val="24"/>
          <w:szCs w:val="24"/>
          <w:lang w:val="en-US"/>
        </w:rPr>
        <w:t xml:space="preserve">     </w:t>
      </w:r>
      <w:r w:rsidRPr="006D1DD0">
        <w:rPr>
          <w:b/>
          <w:sz w:val="24"/>
          <w:szCs w:val="24"/>
          <w:lang w:val="en-US"/>
        </w:rPr>
        <w:t>Pinasidil, Nikorandil</w:t>
      </w:r>
    </w:p>
    <w:p w:rsidR="006D1DD0" w:rsidRPr="006D1DD0" w:rsidRDefault="006D1DD0" w:rsidP="006D1DD0">
      <w:pPr>
        <w:pStyle w:val="a5"/>
        <w:spacing w:after="0"/>
        <w:rPr>
          <w:sz w:val="24"/>
          <w:szCs w:val="24"/>
          <w:lang w:val="en-US"/>
        </w:rPr>
      </w:pPr>
      <w:r w:rsidRPr="006D1DD0">
        <w:rPr>
          <w:sz w:val="24"/>
          <w:szCs w:val="24"/>
          <w:lang w:val="en-US"/>
        </w:rPr>
        <w:t xml:space="preserve">IY. </w:t>
      </w:r>
      <w:r w:rsidRPr="006D1DD0">
        <w:rPr>
          <w:sz w:val="24"/>
          <w:szCs w:val="24"/>
          <w:lang w:val="en-US"/>
        </w:rPr>
        <w:sym w:font="Symbol" w:char="F062"/>
      </w:r>
      <w:r w:rsidRPr="006D1DD0">
        <w:rPr>
          <w:sz w:val="24"/>
          <w:szCs w:val="24"/>
          <w:lang w:val="en-US"/>
        </w:rPr>
        <w:t>-adrenoblokatorlar</w:t>
      </w:r>
    </w:p>
    <w:p w:rsidR="006D1DD0" w:rsidRPr="006D1DD0" w:rsidRDefault="006D1DD0" w:rsidP="006D1DD0">
      <w:pPr>
        <w:pStyle w:val="a5"/>
        <w:spacing w:after="0"/>
        <w:rPr>
          <w:b/>
          <w:i/>
          <w:sz w:val="24"/>
          <w:szCs w:val="24"/>
          <w:lang w:val="en-US"/>
        </w:rPr>
      </w:pPr>
      <w:r w:rsidRPr="006D1DD0">
        <w:rPr>
          <w:b/>
          <w:i/>
          <w:sz w:val="24"/>
          <w:szCs w:val="24"/>
          <w:lang w:val="en-US"/>
        </w:rPr>
        <w:t xml:space="preserve">     Propranolol, Talinolol, Metoprolol</w:t>
      </w:r>
    </w:p>
    <w:p w:rsidR="006D1DD0" w:rsidRPr="006D1DD0" w:rsidRDefault="006D1DD0" w:rsidP="006D1DD0">
      <w:pPr>
        <w:pStyle w:val="a5"/>
        <w:spacing w:after="0"/>
        <w:rPr>
          <w:sz w:val="24"/>
          <w:szCs w:val="24"/>
          <w:lang w:val="en-US"/>
        </w:rPr>
      </w:pPr>
      <w:r w:rsidRPr="006D1DD0">
        <w:rPr>
          <w:sz w:val="24"/>
          <w:szCs w:val="24"/>
          <w:lang w:val="en-US"/>
        </w:rPr>
        <w:t>Y. Bradikardik preparatlar</w:t>
      </w:r>
    </w:p>
    <w:p w:rsidR="006D1DD0" w:rsidRPr="006D1DD0" w:rsidRDefault="006D1DD0" w:rsidP="006D1DD0">
      <w:pPr>
        <w:pStyle w:val="a5"/>
        <w:spacing w:after="0"/>
        <w:rPr>
          <w:b/>
          <w:i/>
          <w:sz w:val="24"/>
          <w:szCs w:val="24"/>
          <w:lang w:val="en-US"/>
        </w:rPr>
      </w:pPr>
      <w:r w:rsidRPr="006D1DD0">
        <w:rPr>
          <w:sz w:val="24"/>
          <w:szCs w:val="24"/>
          <w:lang w:val="en-US"/>
        </w:rPr>
        <w:t xml:space="preserve">     </w:t>
      </w:r>
      <w:proofErr w:type="gramStart"/>
      <w:r w:rsidRPr="006D1DD0">
        <w:rPr>
          <w:b/>
          <w:i/>
          <w:sz w:val="24"/>
          <w:szCs w:val="24"/>
          <w:lang w:val="en-US"/>
        </w:rPr>
        <w:t>Alinidin,  Falipamil</w:t>
      </w:r>
      <w:proofErr w:type="gramEnd"/>
    </w:p>
    <w:p w:rsidR="006D1DD0" w:rsidRPr="006D1DD0" w:rsidRDefault="006D1DD0" w:rsidP="006D1DD0">
      <w:pPr>
        <w:pStyle w:val="a5"/>
        <w:spacing w:after="0"/>
        <w:rPr>
          <w:sz w:val="24"/>
          <w:szCs w:val="24"/>
          <w:lang w:val="en-US"/>
        </w:rPr>
      </w:pPr>
      <w:r w:rsidRPr="006D1DD0">
        <w:rPr>
          <w:sz w:val="24"/>
          <w:szCs w:val="24"/>
          <w:lang w:val="en-US"/>
        </w:rPr>
        <w:lastRenderedPageBreak/>
        <w:t>YI. Koronar damarlarını genişləndirən miotrop təsirli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Dipiridamol, Karbokromen, Papaverin, No-şpa</w:t>
      </w:r>
    </w:p>
    <w:p w:rsidR="006D1DD0" w:rsidRPr="006D1DD0" w:rsidRDefault="006D1DD0" w:rsidP="006D1DD0">
      <w:pPr>
        <w:pStyle w:val="a5"/>
        <w:spacing w:after="0"/>
        <w:rPr>
          <w:sz w:val="24"/>
          <w:szCs w:val="24"/>
          <w:lang w:val="en-US"/>
        </w:rPr>
      </w:pPr>
      <w:r w:rsidRPr="006D1DD0">
        <w:rPr>
          <w:sz w:val="24"/>
          <w:szCs w:val="24"/>
          <w:lang w:val="en-US"/>
        </w:rPr>
        <w:t>YII. Reflektor təsirli maddələr</w:t>
      </w:r>
    </w:p>
    <w:p w:rsidR="006D1DD0" w:rsidRPr="006D1DD0" w:rsidRDefault="006D1DD0" w:rsidP="006D1DD0">
      <w:pPr>
        <w:pStyle w:val="a5"/>
        <w:spacing w:after="0"/>
        <w:rPr>
          <w:b/>
          <w:i/>
          <w:sz w:val="24"/>
          <w:szCs w:val="24"/>
          <w:lang w:val="en-US"/>
        </w:rPr>
      </w:pPr>
      <w:r w:rsidRPr="006D1DD0">
        <w:rPr>
          <w:sz w:val="24"/>
          <w:szCs w:val="24"/>
          <w:lang w:val="en-US"/>
        </w:rPr>
        <w:t xml:space="preserve">                </w:t>
      </w:r>
      <w:r w:rsidRPr="006D1DD0">
        <w:rPr>
          <w:b/>
          <w:i/>
          <w:sz w:val="24"/>
          <w:szCs w:val="24"/>
          <w:lang w:val="en-US"/>
        </w:rPr>
        <w:t xml:space="preserve">Validol </w:t>
      </w:r>
    </w:p>
    <w:p w:rsidR="006D1DD0" w:rsidRPr="006D1DD0" w:rsidRDefault="006D1DD0" w:rsidP="006D1DD0">
      <w:pPr>
        <w:pStyle w:val="a5"/>
        <w:spacing w:after="0"/>
        <w:rPr>
          <w:sz w:val="24"/>
          <w:szCs w:val="24"/>
          <w:lang w:val="en-US"/>
        </w:rPr>
      </w:pPr>
      <w:r w:rsidRPr="006D1DD0">
        <w:rPr>
          <w:sz w:val="24"/>
          <w:szCs w:val="24"/>
          <w:lang w:val="en-US"/>
        </w:rPr>
        <w:t>YIII. Muxtəlif maddələr</w:t>
      </w:r>
    </w:p>
    <w:p w:rsidR="006D1DD0" w:rsidRPr="006D1DD0" w:rsidRDefault="006D1DD0" w:rsidP="00C03F2B">
      <w:pPr>
        <w:pStyle w:val="a5"/>
        <w:rPr>
          <w:b/>
          <w:i/>
          <w:sz w:val="24"/>
          <w:szCs w:val="24"/>
          <w:lang w:val="en-US"/>
        </w:rPr>
      </w:pPr>
      <w:r w:rsidRPr="006D1DD0">
        <w:rPr>
          <w:b/>
          <w:i/>
          <w:sz w:val="24"/>
          <w:szCs w:val="24"/>
          <w:lang w:val="en-US"/>
        </w:rPr>
        <w:t xml:space="preserve">    Nonaxlazin, Oksifedrin, Lidoflazin, Molsidomin</w:t>
      </w:r>
    </w:p>
    <w:p w:rsidR="006D1DD0" w:rsidRPr="006D1DD0" w:rsidRDefault="006D1DD0" w:rsidP="006D1DD0">
      <w:pPr>
        <w:pStyle w:val="a5"/>
        <w:spacing w:after="0"/>
        <w:rPr>
          <w:sz w:val="24"/>
          <w:szCs w:val="24"/>
          <w:lang w:val="en-US"/>
        </w:rPr>
      </w:pPr>
      <w:r w:rsidRPr="006D1DD0">
        <w:rPr>
          <w:sz w:val="24"/>
          <w:szCs w:val="24"/>
          <w:lang w:val="en-US"/>
        </w:rPr>
        <w:t xml:space="preserve">     </w:t>
      </w:r>
      <w:r w:rsidR="00C03F2B">
        <w:rPr>
          <w:sz w:val="24"/>
          <w:szCs w:val="24"/>
          <w:lang w:val="en-US"/>
        </w:rPr>
        <w:t>Bu dərman maddələri içərisində əsas preparat</w:t>
      </w:r>
      <w:r w:rsidRPr="006D1DD0">
        <w:rPr>
          <w:sz w:val="24"/>
          <w:szCs w:val="24"/>
          <w:lang w:val="en-US"/>
        </w:rPr>
        <w:t xml:space="preserve">, 100 il əvvəl olduğu kimi yenə də nitroqliserindir. </w:t>
      </w:r>
      <w:r w:rsidR="00C03F2B">
        <w:rPr>
          <w:sz w:val="24"/>
          <w:szCs w:val="24"/>
          <w:lang w:val="en-US"/>
        </w:rPr>
        <w:t>Onun</w:t>
      </w:r>
      <w:r w:rsidRPr="006D1DD0">
        <w:rPr>
          <w:sz w:val="24"/>
          <w:szCs w:val="24"/>
          <w:lang w:val="en-US"/>
        </w:rPr>
        <w:t xml:space="preserve"> dilaltı qəbul zamanı təsiri 1-2 dəqiqədən sonra başlayır və 30 dəqiqəyə qədər davam edir. Nitroqliserinin antianginal təsiri çox mürəkkəb və incə mexa</w:t>
      </w:r>
      <w:r w:rsidRPr="006D1DD0">
        <w:rPr>
          <w:sz w:val="24"/>
          <w:szCs w:val="24"/>
          <w:lang w:val="en-US"/>
        </w:rPr>
        <w:softHyphen/>
        <w:t xml:space="preserve">nizmlərlə icra olunur.        </w:t>
      </w:r>
    </w:p>
    <w:p w:rsidR="00062147" w:rsidRDefault="006D1DD0" w:rsidP="006D1DD0">
      <w:pPr>
        <w:pStyle w:val="a5"/>
        <w:spacing w:after="0"/>
        <w:rPr>
          <w:sz w:val="24"/>
          <w:szCs w:val="24"/>
          <w:lang w:val="en-US"/>
        </w:rPr>
      </w:pPr>
      <w:r w:rsidRPr="006D1DD0">
        <w:rPr>
          <w:sz w:val="24"/>
          <w:szCs w:val="24"/>
          <w:lang w:val="en-US"/>
        </w:rPr>
        <w:t xml:space="preserve">     Əvvəllər belə hesab edirdilər ki, nitroqliserin sırf miotrop təsirli spazmolitik olduğuna görə, onun təyini koronar damarların əzələ </w:t>
      </w:r>
      <w:proofErr w:type="gramStart"/>
      <w:r w:rsidRPr="006D1DD0">
        <w:rPr>
          <w:sz w:val="24"/>
          <w:szCs w:val="24"/>
          <w:lang w:val="en-US"/>
        </w:rPr>
        <w:t>qişa</w:t>
      </w:r>
      <w:r w:rsidRPr="006D1DD0">
        <w:rPr>
          <w:sz w:val="24"/>
          <w:szCs w:val="24"/>
          <w:lang w:val="en-US"/>
        </w:rPr>
        <w:softHyphen/>
        <w:t>sını  boşaldır</w:t>
      </w:r>
      <w:proofErr w:type="gramEnd"/>
      <w:r w:rsidRPr="006D1DD0">
        <w:rPr>
          <w:sz w:val="24"/>
          <w:szCs w:val="24"/>
          <w:lang w:val="en-US"/>
        </w:rPr>
        <w:t xml:space="preserve">.  </w:t>
      </w:r>
      <w:proofErr w:type="gramStart"/>
      <w:r w:rsidRPr="006D1DD0">
        <w:rPr>
          <w:sz w:val="24"/>
          <w:szCs w:val="24"/>
          <w:lang w:val="en-US"/>
        </w:rPr>
        <w:t>Nəticədə  tac</w:t>
      </w:r>
      <w:proofErr w:type="gramEnd"/>
      <w:r w:rsidRPr="006D1DD0">
        <w:rPr>
          <w:sz w:val="24"/>
          <w:szCs w:val="24"/>
          <w:lang w:val="en-US"/>
        </w:rPr>
        <w:t xml:space="preserve">  damarlar  genişlənir,  koronar qan döv</w:t>
      </w:r>
      <w:r w:rsidRPr="006D1DD0">
        <w:rPr>
          <w:sz w:val="24"/>
          <w:szCs w:val="24"/>
          <w:lang w:val="en-US"/>
        </w:rPr>
        <w:softHyphen/>
        <w:t xml:space="preserve">ranı yaxşılaşır və stenokardiya tutmaları aradan qalxır. Koronar sinusun </w:t>
      </w:r>
      <w:proofErr w:type="gramStart"/>
      <w:r w:rsidRPr="006D1DD0">
        <w:rPr>
          <w:sz w:val="24"/>
          <w:szCs w:val="24"/>
          <w:lang w:val="en-US"/>
        </w:rPr>
        <w:t>kateterizasiyası  göstərdi</w:t>
      </w:r>
      <w:proofErr w:type="gramEnd"/>
      <w:r w:rsidRPr="006D1DD0">
        <w:rPr>
          <w:sz w:val="24"/>
          <w:szCs w:val="24"/>
          <w:lang w:val="en-US"/>
        </w:rPr>
        <w:t xml:space="preserve">  ki,  preparatın  antianginal  təsirinin  meydana çıxmasında miotrop</w:t>
      </w:r>
      <w:r w:rsidR="00C03F2B">
        <w:rPr>
          <w:sz w:val="24"/>
          <w:szCs w:val="24"/>
          <w:lang w:val="en-US"/>
        </w:rPr>
        <w:t xml:space="preserve"> </w:t>
      </w:r>
      <w:r w:rsidRPr="006D1DD0">
        <w:rPr>
          <w:sz w:val="24"/>
          <w:szCs w:val="24"/>
          <w:lang w:val="en-US"/>
        </w:rPr>
        <w:t>spazmolitik xüsu</w:t>
      </w:r>
      <w:r w:rsidRPr="006D1DD0">
        <w:rPr>
          <w:sz w:val="24"/>
          <w:szCs w:val="24"/>
          <w:lang w:val="en-US"/>
        </w:rPr>
        <w:softHyphen/>
        <w:t>siyyəti həlledici rol oynamır.</w:t>
      </w:r>
      <w:r w:rsidR="00C03F2B">
        <w:rPr>
          <w:sz w:val="24"/>
          <w:szCs w:val="24"/>
          <w:lang w:val="en-US"/>
        </w:rPr>
        <w:t xml:space="preserve"> </w:t>
      </w:r>
      <w:r w:rsidRPr="006D1DD0">
        <w:rPr>
          <w:sz w:val="24"/>
          <w:szCs w:val="24"/>
          <w:lang w:val="en-US"/>
        </w:rPr>
        <w:t>Digər tərəfdən, nitroqliserin periferik vazodila</w:t>
      </w:r>
      <w:r w:rsidRPr="006D1DD0">
        <w:rPr>
          <w:sz w:val="24"/>
          <w:szCs w:val="24"/>
          <w:lang w:val="en-US"/>
        </w:rPr>
        <w:softHyphen/>
        <w:t xml:space="preserve">tatorlar qrupunun tipik nümayəndəsi olduğundan onun təyini, istər venoz, istərsə də arterial qan təzyiqini aşağı salır. Venoz təzyiqin aşağı düşməsi ürəyə gələn venoz qanın miqdarını azaldır. Bu da sağ qulaqcıq və ağciyər arteriyası sistemində təzyiqin enməsilə müşahidə olunan ürək işinin azalmasına səbəb olur. Analoji hal- ürək işinin azalması arterial təzyiqin enməsi zamanı da baş verir. Bu iki sistemdə ürək işinə münasibətdə başverən eyni istiqamətli təsirlərin məcmui ürək işini kəskin azaltdığına görə, miokardın qan və oksigenlə təminatı mövcud şəraitə adekvat olur. </w:t>
      </w:r>
      <w:r w:rsidR="00C03F2B">
        <w:rPr>
          <w:sz w:val="24"/>
          <w:szCs w:val="24"/>
          <w:lang w:val="en-US"/>
        </w:rPr>
        <w:t>N</w:t>
      </w:r>
      <w:r w:rsidRPr="006D1DD0">
        <w:rPr>
          <w:sz w:val="24"/>
          <w:szCs w:val="24"/>
          <w:lang w:val="en-US"/>
        </w:rPr>
        <w:t xml:space="preserve">itroqliserin </w:t>
      </w:r>
      <w:r w:rsidR="00C03F2B">
        <w:rPr>
          <w:sz w:val="24"/>
          <w:szCs w:val="24"/>
          <w:lang w:val="en-US"/>
        </w:rPr>
        <w:t xml:space="preserve">həmçinin </w:t>
      </w:r>
      <w:r w:rsidRPr="006D1DD0">
        <w:rPr>
          <w:sz w:val="24"/>
          <w:szCs w:val="24"/>
          <w:lang w:val="en-US"/>
        </w:rPr>
        <w:t>miokardda kolla</w:t>
      </w:r>
      <w:r w:rsidRPr="006D1DD0">
        <w:rPr>
          <w:sz w:val="24"/>
          <w:szCs w:val="24"/>
          <w:lang w:val="en-US"/>
        </w:rPr>
        <w:softHyphen/>
        <w:t>teral qan dövranını yaxşılaş</w:t>
      </w:r>
      <w:r w:rsidRPr="006D1DD0">
        <w:rPr>
          <w:sz w:val="24"/>
          <w:szCs w:val="24"/>
          <w:lang w:val="en-US"/>
        </w:rPr>
        <w:softHyphen/>
        <w:t>dırır</w:t>
      </w:r>
      <w:r w:rsidR="00062147">
        <w:rPr>
          <w:sz w:val="24"/>
          <w:szCs w:val="24"/>
          <w:lang w:val="en-US"/>
        </w:rPr>
        <w:t xml:space="preserve">, </w:t>
      </w:r>
      <w:r w:rsidR="00062147" w:rsidRPr="006D1DD0">
        <w:rPr>
          <w:sz w:val="24"/>
          <w:szCs w:val="24"/>
          <w:lang w:val="en-US"/>
        </w:rPr>
        <w:t>mərkəzi damar</w:t>
      </w:r>
      <w:r w:rsidR="00062147" w:rsidRPr="006D1DD0">
        <w:rPr>
          <w:sz w:val="24"/>
          <w:szCs w:val="24"/>
          <w:lang w:val="en-US"/>
        </w:rPr>
        <w:softHyphen/>
        <w:t>daraldıcı impulsları baş beyin səviyyəsində blokada edir</w:t>
      </w:r>
      <w:r w:rsidR="00062147">
        <w:rPr>
          <w:sz w:val="24"/>
          <w:szCs w:val="24"/>
          <w:lang w:val="en-US"/>
        </w:rPr>
        <w:t>. P</w:t>
      </w:r>
      <w:r w:rsidRPr="006D1DD0">
        <w:rPr>
          <w:sz w:val="24"/>
          <w:szCs w:val="24"/>
          <w:lang w:val="en-US"/>
        </w:rPr>
        <w:t>reparatın bu xüsu</w:t>
      </w:r>
      <w:r w:rsidRPr="006D1DD0">
        <w:rPr>
          <w:sz w:val="24"/>
          <w:szCs w:val="24"/>
          <w:lang w:val="en-US"/>
        </w:rPr>
        <w:softHyphen/>
        <w:t>siy</w:t>
      </w:r>
      <w:r w:rsidRPr="006D1DD0">
        <w:rPr>
          <w:sz w:val="24"/>
          <w:szCs w:val="24"/>
          <w:lang w:val="en-US"/>
        </w:rPr>
        <w:softHyphen/>
        <w:t xml:space="preserve">yəti də antianginal təsir effektinin meydana çıxmasında əhəmiyyətli rol oynayır. </w:t>
      </w:r>
    </w:p>
    <w:p w:rsidR="006D1DD0" w:rsidRPr="006D1DD0" w:rsidRDefault="00062147" w:rsidP="006D1DD0">
      <w:pPr>
        <w:pStyle w:val="a5"/>
        <w:spacing w:after="0"/>
        <w:rPr>
          <w:sz w:val="24"/>
          <w:szCs w:val="24"/>
          <w:lang w:val="en-US"/>
        </w:rPr>
      </w:pPr>
      <w:r>
        <w:rPr>
          <w:sz w:val="24"/>
          <w:szCs w:val="24"/>
          <w:lang w:val="en-US"/>
        </w:rPr>
        <w:t xml:space="preserve">    N</w:t>
      </w:r>
      <w:r w:rsidR="006D1DD0" w:rsidRPr="006D1DD0">
        <w:rPr>
          <w:sz w:val="24"/>
          <w:szCs w:val="24"/>
          <w:lang w:val="en-US"/>
        </w:rPr>
        <w:t>itroqliserinin molekulyar mexanizmi</w:t>
      </w:r>
      <w:r>
        <w:rPr>
          <w:sz w:val="24"/>
          <w:szCs w:val="24"/>
          <w:lang w:val="en-US"/>
        </w:rPr>
        <w:t xml:space="preserve">nin incələnməsi </w:t>
      </w:r>
      <w:r w:rsidR="00F9580B">
        <w:rPr>
          <w:sz w:val="24"/>
          <w:szCs w:val="24"/>
          <w:lang w:val="en-US"/>
        </w:rPr>
        <w:t xml:space="preserve">istiqamətindəki </w:t>
      </w:r>
      <w:r>
        <w:rPr>
          <w:sz w:val="24"/>
          <w:szCs w:val="24"/>
          <w:lang w:val="en-US"/>
        </w:rPr>
        <w:t xml:space="preserve">tədqiqatlar </w:t>
      </w:r>
      <w:r w:rsidR="00F9580B">
        <w:rPr>
          <w:sz w:val="24"/>
          <w:szCs w:val="24"/>
          <w:lang w:val="en-US"/>
        </w:rPr>
        <w:t xml:space="preserve">nəticəsində </w:t>
      </w:r>
      <w:r>
        <w:rPr>
          <w:sz w:val="24"/>
          <w:szCs w:val="24"/>
          <w:lang w:val="en-US"/>
        </w:rPr>
        <w:t xml:space="preserve">müəyyən olundu ki, </w:t>
      </w:r>
      <w:r w:rsidR="006D1DD0" w:rsidRPr="006D1DD0">
        <w:rPr>
          <w:sz w:val="24"/>
          <w:szCs w:val="24"/>
          <w:lang w:val="en-US"/>
        </w:rPr>
        <w:t>damarların endotel qişasında damar tonusunun fizioloji tənzimində mühüm rol oynayan vazokonst</w:t>
      </w:r>
      <w:r w:rsidR="006D1DD0" w:rsidRPr="006D1DD0">
        <w:rPr>
          <w:sz w:val="24"/>
          <w:szCs w:val="24"/>
          <w:lang w:val="en-US"/>
        </w:rPr>
        <w:softHyphen/>
        <w:t xml:space="preserve">riktiv və vazodilatator təsirli bioloji fəal maddələr </w:t>
      </w:r>
      <w:r>
        <w:rPr>
          <w:sz w:val="24"/>
          <w:szCs w:val="24"/>
          <w:lang w:val="en-US"/>
        </w:rPr>
        <w:t>vardır.</w:t>
      </w:r>
      <w:r w:rsidR="006D1DD0" w:rsidRPr="006D1DD0">
        <w:rPr>
          <w:sz w:val="24"/>
          <w:szCs w:val="24"/>
          <w:lang w:val="en-US"/>
        </w:rPr>
        <w:t xml:space="preserve"> </w:t>
      </w:r>
      <w:r w:rsidR="00F9580B">
        <w:rPr>
          <w:sz w:val="24"/>
          <w:szCs w:val="24"/>
          <w:lang w:val="en-US"/>
        </w:rPr>
        <w:t xml:space="preserve">Sonunculardan biri, </w:t>
      </w:r>
      <w:r w:rsidR="006D1DD0" w:rsidRPr="006D1DD0">
        <w:rPr>
          <w:sz w:val="24"/>
          <w:szCs w:val="24"/>
        </w:rPr>
        <w:sym w:font="Symbol" w:char="F0B2"/>
      </w:r>
      <w:r w:rsidR="006D1DD0" w:rsidRPr="006D1DD0">
        <w:rPr>
          <w:sz w:val="24"/>
          <w:szCs w:val="24"/>
          <w:lang w:val="en-US"/>
        </w:rPr>
        <w:t>endotel relaksasiyaedici faktor</w:t>
      </w:r>
      <w:r w:rsidR="006D1DD0" w:rsidRPr="006D1DD0">
        <w:rPr>
          <w:sz w:val="24"/>
          <w:szCs w:val="24"/>
        </w:rPr>
        <w:sym w:font="Symbol" w:char="F0B2"/>
      </w:r>
      <w:r w:rsidR="006D1DD0" w:rsidRPr="006D1DD0">
        <w:rPr>
          <w:sz w:val="24"/>
          <w:szCs w:val="24"/>
          <w:lang w:val="en-US"/>
        </w:rPr>
        <w:t xml:space="preserve"> (ERF) adlan</w:t>
      </w:r>
      <w:r w:rsidR="00F9580B">
        <w:rPr>
          <w:sz w:val="24"/>
          <w:szCs w:val="24"/>
          <w:lang w:val="en-US"/>
        </w:rPr>
        <w:t>ır</w:t>
      </w:r>
      <w:r w:rsidR="006D1DD0" w:rsidRPr="006D1DD0">
        <w:rPr>
          <w:sz w:val="24"/>
          <w:szCs w:val="24"/>
          <w:lang w:val="en-US"/>
        </w:rPr>
        <w:t xml:space="preserve">. </w:t>
      </w:r>
      <w:proofErr w:type="gramStart"/>
      <w:r w:rsidR="006D1DD0" w:rsidRPr="006D1DD0">
        <w:rPr>
          <w:sz w:val="24"/>
          <w:szCs w:val="24"/>
          <w:lang w:val="en-US"/>
        </w:rPr>
        <w:t>Bu  faktorun</w:t>
      </w:r>
      <w:proofErr w:type="gramEnd"/>
      <w:r w:rsidR="006D1DD0" w:rsidRPr="006D1DD0">
        <w:rPr>
          <w:sz w:val="24"/>
          <w:szCs w:val="24"/>
          <w:lang w:val="en-US"/>
        </w:rPr>
        <w:t xml:space="preserve"> təsir mexanizmi praktiki olaraq nit</w:t>
      </w:r>
      <w:r w:rsidR="006D1DD0" w:rsidRPr="006D1DD0">
        <w:rPr>
          <w:sz w:val="24"/>
          <w:szCs w:val="24"/>
          <w:lang w:val="en-US"/>
        </w:rPr>
        <w:softHyphen/>
        <w:t>ratlara uyğundur. O, da nitratlar kimi quanilatsiklaza fermen</w:t>
      </w:r>
      <w:r w:rsidR="006D1DD0" w:rsidRPr="006D1DD0">
        <w:rPr>
          <w:sz w:val="24"/>
          <w:szCs w:val="24"/>
          <w:lang w:val="en-US"/>
        </w:rPr>
        <w:softHyphen/>
        <w:t>tini aktivləşdir</w:t>
      </w:r>
      <w:r w:rsidR="006D1DD0" w:rsidRPr="006D1DD0">
        <w:rPr>
          <w:sz w:val="24"/>
          <w:szCs w:val="24"/>
          <w:lang w:val="en-US"/>
        </w:rPr>
        <w:softHyphen/>
        <w:t>məklə, damarge</w:t>
      </w:r>
      <w:r w:rsidR="006D1DD0" w:rsidRPr="006D1DD0">
        <w:rPr>
          <w:sz w:val="24"/>
          <w:szCs w:val="24"/>
          <w:lang w:val="en-US"/>
        </w:rPr>
        <w:softHyphen/>
        <w:t>nəl</w:t>
      </w:r>
      <w:r w:rsidR="006D1DD0" w:rsidRPr="006D1DD0">
        <w:rPr>
          <w:sz w:val="24"/>
          <w:szCs w:val="24"/>
          <w:lang w:val="en-US"/>
        </w:rPr>
        <w:softHyphen/>
        <w:t xml:space="preserve">dici təsirə malik ikincili keçirici 3’ 5’ </w:t>
      </w:r>
      <w:r w:rsidR="006D1DD0" w:rsidRPr="006D1DD0">
        <w:rPr>
          <w:sz w:val="24"/>
          <w:szCs w:val="24"/>
          <w:vertAlign w:val="subscript"/>
          <w:lang w:val="en-US"/>
        </w:rPr>
        <w:t>S</w:t>
      </w:r>
      <w:r w:rsidR="006D1DD0" w:rsidRPr="006D1DD0">
        <w:rPr>
          <w:sz w:val="24"/>
          <w:szCs w:val="24"/>
          <w:lang w:val="en-US"/>
        </w:rPr>
        <w:t>QMF-in miqdarını artırır; trombo</w:t>
      </w:r>
      <w:r w:rsidR="006D1DD0" w:rsidRPr="006D1DD0">
        <w:rPr>
          <w:sz w:val="24"/>
          <w:szCs w:val="24"/>
          <w:lang w:val="en-US"/>
        </w:rPr>
        <w:softHyphen/>
        <w:t>sitlərin aqreqasiyası və adgezi</w:t>
      </w:r>
      <w:r w:rsidR="006D1DD0" w:rsidRPr="006D1DD0">
        <w:rPr>
          <w:sz w:val="24"/>
          <w:szCs w:val="24"/>
          <w:lang w:val="en-US"/>
        </w:rPr>
        <w:softHyphen/>
        <w:t>yasının qarşısını alır, aqreqa</w:t>
      </w:r>
      <w:r w:rsidR="006D1DD0" w:rsidRPr="006D1DD0">
        <w:rPr>
          <w:sz w:val="24"/>
          <w:szCs w:val="24"/>
          <w:lang w:val="en-US"/>
        </w:rPr>
        <w:softHyphen/>
        <w:t>siyaya uğra</w:t>
      </w:r>
      <w:r w:rsidR="006D1DD0" w:rsidRPr="006D1DD0">
        <w:rPr>
          <w:sz w:val="24"/>
          <w:szCs w:val="24"/>
          <w:lang w:val="en-US"/>
        </w:rPr>
        <w:softHyphen/>
        <w:t>mış trombositlərin dezaqreqasi</w:t>
      </w:r>
      <w:r w:rsidR="006D1DD0" w:rsidRPr="006D1DD0">
        <w:rPr>
          <w:sz w:val="24"/>
          <w:szCs w:val="24"/>
          <w:lang w:val="en-US"/>
        </w:rPr>
        <w:softHyphen/>
        <w:t>yasını törədir; nitroqliserin kimi zülal</w:t>
      </w:r>
      <w:r w:rsidR="006D1DD0" w:rsidRPr="006D1DD0">
        <w:rPr>
          <w:sz w:val="24"/>
          <w:szCs w:val="24"/>
          <w:lang w:val="en-US"/>
        </w:rPr>
        <w:softHyphen/>
        <w:t>ların fosforlaşması, Ca</w:t>
      </w:r>
      <w:r w:rsidR="006D1DD0" w:rsidRPr="006D1DD0">
        <w:rPr>
          <w:sz w:val="24"/>
          <w:szCs w:val="24"/>
          <w:vertAlign w:val="superscript"/>
          <w:lang w:val="en-US"/>
        </w:rPr>
        <w:t xml:space="preserve">2+ </w:t>
      </w:r>
      <w:r w:rsidR="006D1DD0" w:rsidRPr="006D1DD0">
        <w:rPr>
          <w:sz w:val="24"/>
          <w:szCs w:val="24"/>
          <w:lang w:val="en-US"/>
        </w:rPr>
        <w:t>ionu mübadilə</w:t>
      </w:r>
      <w:r w:rsidR="006D1DD0" w:rsidRPr="006D1DD0">
        <w:rPr>
          <w:sz w:val="24"/>
          <w:szCs w:val="24"/>
          <w:lang w:val="en-US"/>
        </w:rPr>
        <w:softHyphen/>
        <w:t xml:space="preserve">si və s. kimi son nəticədə damar saya əzələlərinin relaksasiyasına səbəb olacaq proseslərə təsir göstərir. ERF-nin </w:t>
      </w:r>
      <w:proofErr w:type="gramStart"/>
      <w:r w:rsidR="006D1DD0" w:rsidRPr="006D1DD0">
        <w:rPr>
          <w:sz w:val="24"/>
          <w:szCs w:val="24"/>
          <w:lang w:val="en-US"/>
        </w:rPr>
        <w:t>kimyəvi  qurulu</w:t>
      </w:r>
      <w:r w:rsidR="006D1DD0" w:rsidRPr="006D1DD0">
        <w:rPr>
          <w:sz w:val="24"/>
          <w:szCs w:val="24"/>
          <w:lang w:val="en-US"/>
        </w:rPr>
        <w:softHyphen/>
        <w:t>şunun</w:t>
      </w:r>
      <w:proofErr w:type="gramEnd"/>
      <w:r w:rsidR="006D1DD0" w:rsidRPr="006D1DD0">
        <w:rPr>
          <w:sz w:val="24"/>
          <w:szCs w:val="24"/>
          <w:lang w:val="en-US"/>
        </w:rPr>
        <w:t xml:space="preserve"> öyrənilməsi göstərdi ki, bu birləşmə azot iki oksiddir (NO) və orqa</w:t>
      </w:r>
      <w:r w:rsidR="006D1DD0" w:rsidRPr="006D1DD0">
        <w:rPr>
          <w:sz w:val="24"/>
          <w:szCs w:val="24"/>
          <w:lang w:val="en-US"/>
        </w:rPr>
        <w:softHyphen/>
        <w:t>nizmdə L-arginindən əmələ gəlir. Endotel qişadan damar</w:t>
      </w:r>
      <w:r w:rsidR="006D1DD0" w:rsidRPr="006D1DD0">
        <w:rPr>
          <w:sz w:val="24"/>
          <w:szCs w:val="24"/>
          <w:lang w:val="en-US"/>
        </w:rPr>
        <w:softHyphen/>
        <w:t xml:space="preserve">ların saya əzələlərinə </w:t>
      </w:r>
      <w:r w:rsidR="00F9580B">
        <w:rPr>
          <w:sz w:val="24"/>
          <w:szCs w:val="24"/>
          <w:lang w:val="en-US"/>
        </w:rPr>
        <w:t xml:space="preserve">(o, cümlədən, </w:t>
      </w:r>
      <w:r w:rsidR="00F9580B" w:rsidRPr="006D1DD0">
        <w:rPr>
          <w:sz w:val="24"/>
          <w:szCs w:val="24"/>
          <w:lang w:val="en-US"/>
        </w:rPr>
        <w:t>kardiomio</w:t>
      </w:r>
      <w:r w:rsidR="00F9580B" w:rsidRPr="006D1DD0">
        <w:rPr>
          <w:sz w:val="24"/>
          <w:szCs w:val="24"/>
          <w:lang w:val="en-US"/>
        </w:rPr>
        <w:softHyphen/>
        <w:t>sit</w:t>
      </w:r>
      <w:r w:rsidR="00F9580B" w:rsidRPr="006D1DD0">
        <w:rPr>
          <w:sz w:val="24"/>
          <w:szCs w:val="24"/>
          <w:lang w:val="en-US"/>
        </w:rPr>
        <w:softHyphen/>
        <w:t>lə</w:t>
      </w:r>
      <w:r w:rsidR="00F9580B">
        <w:rPr>
          <w:sz w:val="24"/>
          <w:szCs w:val="24"/>
          <w:lang w:val="en-US"/>
        </w:rPr>
        <w:t xml:space="preserve">rə) </w:t>
      </w:r>
      <w:r w:rsidR="006D1DD0" w:rsidRPr="006D1DD0">
        <w:rPr>
          <w:sz w:val="24"/>
          <w:szCs w:val="24"/>
          <w:lang w:val="en-US"/>
        </w:rPr>
        <w:t>süzülərək, sərbəst sulfhidril (tiol) qrupu olan maddələrlə birləşib, qeyri-stabil S-nitrozotiol törəmələrinə çevrilir. Bu maddələr üzvi nitrat mole</w:t>
      </w:r>
      <w:r w:rsidR="006D1DD0" w:rsidRPr="006D1DD0">
        <w:rPr>
          <w:sz w:val="24"/>
          <w:szCs w:val="24"/>
          <w:lang w:val="en-US"/>
        </w:rPr>
        <w:softHyphen/>
        <w:t>kul</w:t>
      </w:r>
      <w:r w:rsidR="006D1DD0" w:rsidRPr="006D1DD0">
        <w:rPr>
          <w:sz w:val="24"/>
          <w:szCs w:val="24"/>
          <w:lang w:val="en-US"/>
        </w:rPr>
        <w:softHyphen/>
      </w:r>
      <w:r w:rsidR="006D1DD0" w:rsidRPr="006D1DD0">
        <w:rPr>
          <w:sz w:val="24"/>
          <w:szCs w:val="24"/>
          <w:lang w:val="en-US"/>
        </w:rPr>
        <w:softHyphen/>
        <w:t xml:space="preserve">larından azot iki oksidin (NO) ayrılmasını təmin edir. </w:t>
      </w:r>
      <w:r w:rsidR="00EC7D03">
        <w:rPr>
          <w:sz w:val="24"/>
          <w:szCs w:val="24"/>
          <w:lang w:val="en-US"/>
        </w:rPr>
        <w:t>N</w:t>
      </w:r>
      <w:r w:rsidR="006D1DD0" w:rsidRPr="006D1DD0">
        <w:rPr>
          <w:sz w:val="24"/>
          <w:szCs w:val="24"/>
          <w:lang w:val="en-US"/>
        </w:rPr>
        <w:t>itroqliserinin molekulundan ayrılıb sərbəstləşən NO damar endotelində nitrat iki oksid sintetaza fermentini aktivləşdir</w:t>
      </w:r>
      <w:r w:rsidR="006D1DD0" w:rsidRPr="006D1DD0">
        <w:rPr>
          <w:sz w:val="24"/>
          <w:szCs w:val="24"/>
          <w:lang w:val="en-US"/>
        </w:rPr>
        <w:softHyphen/>
        <w:t>məklə, L-arginindən endogen NO əmələ gəlməsini və ifrazını artırır. Göründüyü kimi, nitroqliserin azot iki oksidin miqdarını həm bu birləş</w:t>
      </w:r>
      <w:r w:rsidR="006D1DD0" w:rsidRPr="006D1DD0">
        <w:rPr>
          <w:sz w:val="24"/>
          <w:szCs w:val="24"/>
          <w:lang w:val="en-US"/>
        </w:rPr>
        <w:softHyphen/>
        <w:t>məni özündən ayırmaq, həm də sintezinin endogen stimulyasiya</w:t>
      </w:r>
      <w:r w:rsidR="006D1DD0" w:rsidRPr="006D1DD0">
        <w:rPr>
          <w:sz w:val="24"/>
          <w:szCs w:val="24"/>
          <w:lang w:val="en-US"/>
        </w:rPr>
        <w:softHyphen/>
        <w:t>sını törətmək yolu ilə artırır. Azot iki oksid öz növbəsində damar saya əzələlərində quanilatsiklaza fermentini aktiv</w:t>
      </w:r>
      <w:r w:rsidR="006D1DD0" w:rsidRPr="006D1DD0">
        <w:rPr>
          <w:sz w:val="24"/>
          <w:szCs w:val="24"/>
          <w:lang w:val="en-US"/>
        </w:rPr>
        <w:softHyphen/>
        <w:t>ləş</w:t>
      </w:r>
      <w:r w:rsidR="006D1DD0" w:rsidRPr="006D1DD0">
        <w:rPr>
          <w:sz w:val="24"/>
          <w:szCs w:val="24"/>
          <w:lang w:val="en-US"/>
        </w:rPr>
        <w:softHyphen/>
        <w:t>dirməklə, sQMF-in vasi</w:t>
      </w:r>
      <w:r w:rsidR="006D1DD0" w:rsidRPr="006D1DD0">
        <w:rPr>
          <w:sz w:val="24"/>
          <w:szCs w:val="24"/>
          <w:lang w:val="en-US"/>
        </w:rPr>
        <w:softHyphen/>
        <w:t>tə</w:t>
      </w:r>
      <w:r w:rsidR="006D1DD0" w:rsidRPr="006D1DD0">
        <w:rPr>
          <w:sz w:val="24"/>
          <w:szCs w:val="24"/>
          <w:lang w:val="en-US"/>
        </w:rPr>
        <w:softHyphen/>
      </w:r>
      <w:r w:rsidR="006D1DD0" w:rsidRPr="006D1DD0">
        <w:rPr>
          <w:sz w:val="24"/>
          <w:szCs w:val="24"/>
          <w:lang w:val="en-US"/>
        </w:rPr>
        <w:softHyphen/>
      </w:r>
      <w:r w:rsidR="006D1DD0" w:rsidRPr="006D1DD0">
        <w:rPr>
          <w:sz w:val="24"/>
          <w:szCs w:val="24"/>
          <w:lang w:val="en-US"/>
        </w:rPr>
        <w:softHyphen/>
        <w:t>çi</w:t>
      </w:r>
      <w:r w:rsidR="006D1DD0" w:rsidRPr="006D1DD0">
        <w:rPr>
          <w:sz w:val="24"/>
          <w:szCs w:val="24"/>
          <w:lang w:val="en-US"/>
        </w:rPr>
        <w:softHyphen/>
        <w:t>liyilə saya əzələlərin relaksasiyasını- boşal</w:t>
      </w:r>
      <w:r w:rsidR="006D1DD0" w:rsidRPr="006D1DD0">
        <w:rPr>
          <w:sz w:val="24"/>
          <w:szCs w:val="24"/>
          <w:lang w:val="en-US"/>
        </w:rPr>
        <w:softHyphen/>
        <w:t xml:space="preserve">masını və bunun nəticəsi kimi vazodilatasiya törədir. </w:t>
      </w:r>
    </w:p>
    <w:p w:rsidR="006D1DD0" w:rsidRPr="006D1DD0" w:rsidRDefault="006D1DD0" w:rsidP="006D1DD0">
      <w:pPr>
        <w:pStyle w:val="a5"/>
        <w:spacing w:after="0"/>
        <w:rPr>
          <w:sz w:val="24"/>
          <w:szCs w:val="24"/>
          <w:lang w:val="en-US"/>
        </w:rPr>
      </w:pPr>
      <w:r w:rsidRPr="006D1DD0">
        <w:rPr>
          <w:sz w:val="24"/>
          <w:szCs w:val="24"/>
          <w:lang w:val="en-US"/>
        </w:rPr>
        <w:t xml:space="preserve">     NO-nun quanilatsiklaza fermentinə təsiri NO reseptorlarının vasitə</w:t>
      </w:r>
      <w:r w:rsidRPr="006D1DD0">
        <w:rPr>
          <w:sz w:val="24"/>
          <w:szCs w:val="24"/>
          <w:lang w:val="en-US"/>
        </w:rPr>
        <w:softHyphen/>
        <w:t>çiliyilə təmin olunur. Bu reseptorlar azot iki oksidin quanilatsiklaza fermentinə bağlanan sahəsində yerləşir. Onların aqo</w:t>
      </w:r>
      <w:r w:rsidRPr="006D1DD0">
        <w:rPr>
          <w:sz w:val="24"/>
          <w:szCs w:val="24"/>
          <w:lang w:val="en-US"/>
        </w:rPr>
        <w:softHyphen/>
        <w:t>nisti endotelial azot iki oksiddir. Onu “endogen nitro</w:t>
      </w:r>
      <w:r w:rsidRPr="006D1DD0">
        <w:rPr>
          <w:sz w:val="24"/>
          <w:szCs w:val="24"/>
          <w:lang w:val="en-US"/>
        </w:rPr>
        <w:softHyphen/>
        <w:t>vazo</w:t>
      </w:r>
      <w:r w:rsidRPr="006D1DD0">
        <w:rPr>
          <w:sz w:val="24"/>
          <w:szCs w:val="24"/>
          <w:lang w:val="en-US"/>
        </w:rPr>
        <w:softHyphen/>
        <w:t xml:space="preserve">dilatator” və ya yuxarıda qeyd etdiyimiz kimi </w:t>
      </w:r>
      <w:r w:rsidRPr="006D1DD0">
        <w:rPr>
          <w:sz w:val="24"/>
          <w:szCs w:val="24"/>
        </w:rPr>
        <w:sym w:font="Symbol" w:char="F0B2"/>
      </w:r>
      <w:r w:rsidRPr="006D1DD0">
        <w:rPr>
          <w:sz w:val="24"/>
          <w:szCs w:val="24"/>
          <w:lang w:val="en-US"/>
        </w:rPr>
        <w:t>endotel relaksasiya</w:t>
      </w:r>
      <w:r w:rsidRPr="006D1DD0">
        <w:rPr>
          <w:sz w:val="24"/>
          <w:szCs w:val="24"/>
          <w:lang w:val="en-US"/>
        </w:rPr>
        <w:softHyphen/>
        <w:t>edici faktor</w:t>
      </w:r>
      <w:r w:rsidRPr="006D1DD0">
        <w:rPr>
          <w:sz w:val="24"/>
          <w:szCs w:val="24"/>
        </w:rPr>
        <w:sym w:font="Symbol" w:char="F0B2"/>
      </w:r>
      <w:r w:rsidRPr="006D1DD0">
        <w:rPr>
          <w:sz w:val="24"/>
          <w:szCs w:val="24"/>
          <w:lang w:val="en-US"/>
        </w:rPr>
        <w:t xml:space="preserve"> adlandırırlar</w:t>
      </w:r>
      <w:r w:rsidR="00EC7D03">
        <w:rPr>
          <w:sz w:val="24"/>
          <w:szCs w:val="24"/>
          <w:lang w:val="en-US"/>
        </w:rPr>
        <w:t>.</w:t>
      </w:r>
      <w:r w:rsidRPr="006D1DD0">
        <w:rPr>
          <w:sz w:val="24"/>
          <w:szCs w:val="24"/>
          <w:lang w:val="en-US"/>
        </w:rPr>
        <w:t xml:space="preserve"> </w:t>
      </w:r>
      <w:r w:rsidR="00EC7D03">
        <w:rPr>
          <w:sz w:val="24"/>
          <w:szCs w:val="24"/>
          <w:lang w:val="en-US"/>
        </w:rPr>
        <w:t>Göründüyü kimi</w:t>
      </w:r>
      <w:r w:rsidRPr="006D1DD0">
        <w:rPr>
          <w:sz w:val="24"/>
          <w:szCs w:val="24"/>
          <w:lang w:val="en-US"/>
        </w:rPr>
        <w:t>, tac damarların spazmı ilə müşahidə olunan steno</w:t>
      </w:r>
      <w:r w:rsidRPr="006D1DD0">
        <w:rPr>
          <w:sz w:val="24"/>
          <w:szCs w:val="24"/>
          <w:lang w:val="en-US"/>
        </w:rPr>
        <w:softHyphen/>
        <w:t>kardik tutmalara səbəb, koronar damarların endotel qişasında “endo</w:t>
      </w:r>
      <w:r w:rsidRPr="006D1DD0">
        <w:rPr>
          <w:sz w:val="24"/>
          <w:szCs w:val="24"/>
          <w:lang w:val="en-US"/>
        </w:rPr>
        <w:softHyphen/>
        <w:t xml:space="preserve">gen </w:t>
      </w:r>
      <w:proofErr w:type="gramStart"/>
      <w:r w:rsidRPr="006D1DD0">
        <w:rPr>
          <w:sz w:val="24"/>
          <w:szCs w:val="24"/>
          <w:lang w:val="en-US"/>
        </w:rPr>
        <w:t>nitrovazodilatator”un</w:t>
      </w:r>
      <w:proofErr w:type="gramEnd"/>
      <w:r w:rsidRPr="006D1DD0">
        <w:rPr>
          <w:sz w:val="24"/>
          <w:szCs w:val="24"/>
          <w:lang w:val="en-US"/>
        </w:rPr>
        <w:t xml:space="preserve"> az əmələ gəlməsi və bunun nəticəsi kimi, damar tonusu özünütənzim mexanizmlərində baş verən dəyişikliklərdir. Bu halda üzvi nitratların (nitroqliserin) təyini damar endo</w:t>
      </w:r>
      <w:r w:rsidRPr="006D1DD0">
        <w:rPr>
          <w:sz w:val="24"/>
          <w:szCs w:val="24"/>
          <w:lang w:val="en-US"/>
        </w:rPr>
        <w:softHyphen/>
        <w:t>tel qişasında NO-nun endogen ehti</w:t>
      </w:r>
      <w:r w:rsidRPr="006D1DD0">
        <w:rPr>
          <w:sz w:val="24"/>
          <w:szCs w:val="24"/>
          <w:lang w:val="en-US"/>
        </w:rPr>
        <w:softHyphen/>
        <w:t>ya</w:t>
      </w:r>
      <w:r w:rsidRPr="006D1DD0">
        <w:rPr>
          <w:sz w:val="24"/>
          <w:szCs w:val="24"/>
          <w:lang w:val="en-US"/>
        </w:rPr>
        <w:softHyphen/>
        <w:t>tını bərpa etməklə, stenokar</w:t>
      </w:r>
      <w:r w:rsidRPr="006D1DD0">
        <w:rPr>
          <w:sz w:val="24"/>
          <w:szCs w:val="24"/>
          <w:lang w:val="en-US"/>
        </w:rPr>
        <w:softHyphen/>
        <w:t>diya tutmalarını aradan qaldırır. NO qeyri-stabil birləşmə olub, orqa</w:t>
      </w:r>
      <w:r w:rsidRPr="006D1DD0">
        <w:rPr>
          <w:sz w:val="24"/>
          <w:szCs w:val="24"/>
          <w:lang w:val="en-US"/>
        </w:rPr>
        <w:softHyphen/>
        <w:t>nizmdə oksigen radikallarının təsirinə məruz qaldıqda, sürətlə (6-50 saniyə müddətinə) parçalanaraq inaktivləşir. Odur ki, hazırda üzvi nitratların an</w:t>
      </w:r>
      <w:r w:rsidRPr="006D1DD0">
        <w:rPr>
          <w:sz w:val="24"/>
          <w:szCs w:val="24"/>
          <w:lang w:val="en-US"/>
        </w:rPr>
        <w:softHyphen/>
        <w:t>tioksi</w:t>
      </w:r>
      <w:r w:rsidRPr="006D1DD0">
        <w:rPr>
          <w:sz w:val="24"/>
          <w:szCs w:val="24"/>
          <w:lang w:val="en-US"/>
        </w:rPr>
        <w:softHyphen/>
        <w:t>dantlarla birlikdə işlədilməsi məsləhət görülür. Üzvi nit</w:t>
      </w:r>
      <w:r w:rsidRPr="006D1DD0">
        <w:rPr>
          <w:sz w:val="24"/>
          <w:szCs w:val="24"/>
          <w:lang w:val="en-US"/>
        </w:rPr>
        <w:softHyphen/>
        <w:t xml:space="preserve">ratların təyini təkcə koronar </w:t>
      </w:r>
      <w:r w:rsidRPr="006D1DD0">
        <w:rPr>
          <w:sz w:val="24"/>
          <w:szCs w:val="24"/>
          <w:lang w:val="en-US"/>
        </w:rPr>
        <w:lastRenderedPageBreak/>
        <w:t>damarların deyil, həmçi</w:t>
      </w:r>
      <w:r w:rsidRPr="006D1DD0">
        <w:rPr>
          <w:sz w:val="24"/>
          <w:szCs w:val="24"/>
          <w:lang w:val="en-US"/>
        </w:rPr>
        <w:softHyphen/>
        <w:t>nin, baş beyin, visseral orqanlar, gözün tor qişası və s. damarların da genişlənmə</w:t>
      </w:r>
      <w:r w:rsidRPr="006D1DD0">
        <w:rPr>
          <w:sz w:val="24"/>
          <w:szCs w:val="24"/>
          <w:lang w:val="en-US"/>
        </w:rPr>
        <w:softHyphen/>
        <w:t>sinə səbəb olur.</w:t>
      </w:r>
    </w:p>
    <w:p w:rsidR="006D1DD0" w:rsidRPr="006D1DD0" w:rsidRDefault="006D1DD0" w:rsidP="006D1DD0">
      <w:pPr>
        <w:pStyle w:val="a5"/>
        <w:spacing w:after="0"/>
        <w:rPr>
          <w:sz w:val="24"/>
          <w:szCs w:val="24"/>
          <w:lang w:val="en-US"/>
        </w:rPr>
      </w:pPr>
      <w:r w:rsidRPr="006D1DD0">
        <w:rPr>
          <w:sz w:val="24"/>
          <w:szCs w:val="24"/>
          <w:lang w:val="en-US"/>
        </w:rPr>
        <w:t xml:space="preserve">     Üzvi nitratların ən geniş istifadə olunan nümayən</w:t>
      </w:r>
      <w:r w:rsidRPr="006D1DD0">
        <w:rPr>
          <w:sz w:val="24"/>
          <w:szCs w:val="24"/>
          <w:lang w:val="en-US"/>
        </w:rPr>
        <w:softHyphen/>
        <w:t>dəsi nitroqliserin olsa da, bu sıradan nitrosorbit, erinit, eləcə də nitroqliserinin uzunmüd</w:t>
      </w:r>
      <w:r w:rsidRPr="006D1DD0">
        <w:rPr>
          <w:sz w:val="24"/>
          <w:szCs w:val="24"/>
          <w:lang w:val="en-US"/>
        </w:rPr>
        <w:softHyphen/>
        <w:t>dətli təsir göstərən trinit</w:t>
      </w:r>
      <w:r w:rsidRPr="006D1DD0">
        <w:rPr>
          <w:sz w:val="24"/>
          <w:szCs w:val="24"/>
          <w:lang w:val="en-US"/>
        </w:rPr>
        <w:softHyphen/>
        <w:t>rolonq, sustak, sustonit, nitronq, sustabukkal və s. kimi dərman formaları da aktiv antianginal maddələr hesab olunur.</w:t>
      </w:r>
      <w:r w:rsidR="00EC7D03">
        <w:rPr>
          <w:sz w:val="24"/>
          <w:szCs w:val="24"/>
          <w:lang w:val="en-US"/>
        </w:rPr>
        <w:t xml:space="preserve"> Bu </w:t>
      </w:r>
      <w:proofErr w:type="gramStart"/>
      <w:r w:rsidR="00EC7D03">
        <w:rPr>
          <w:sz w:val="24"/>
          <w:szCs w:val="24"/>
          <w:lang w:val="en-US"/>
        </w:rPr>
        <w:t>preparatlar  təsir</w:t>
      </w:r>
      <w:proofErr w:type="gramEnd"/>
      <w:r w:rsidR="00EC7D03">
        <w:rPr>
          <w:sz w:val="24"/>
          <w:szCs w:val="24"/>
          <w:lang w:val="en-US"/>
        </w:rPr>
        <w:t xml:space="preserve"> mexanizminə görə </w:t>
      </w:r>
      <w:r w:rsidR="00802300">
        <w:rPr>
          <w:sz w:val="24"/>
          <w:szCs w:val="24"/>
          <w:lang w:val="en-US"/>
        </w:rPr>
        <w:t xml:space="preserve">praktik olaraq </w:t>
      </w:r>
      <w:r w:rsidR="00EC7D03">
        <w:rPr>
          <w:sz w:val="24"/>
          <w:szCs w:val="24"/>
          <w:lang w:val="en-US"/>
        </w:rPr>
        <w:t>nit</w:t>
      </w:r>
      <w:r w:rsidR="00802300">
        <w:rPr>
          <w:sz w:val="24"/>
          <w:szCs w:val="24"/>
          <w:lang w:val="en-US"/>
        </w:rPr>
        <w:t>r</w:t>
      </w:r>
      <w:r w:rsidR="00EC7D03">
        <w:rPr>
          <w:sz w:val="24"/>
          <w:szCs w:val="24"/>
          <w:lang w:val="en-US"/>
        </w:rPr>
        <w:t>ogliserin</w:t>
      </w:r>
      <w:r w:rsidR="00802300">
        <w:rPr>
          <w:sz w:val="24"/>
          <w:szCs w:val="24"/>
          <w:lang w:val="en-US"/>
        </w:rPr>
        <w:t>d</w:t>
      </w:r>
      <w:r w:rsidR="00EC7D03">
        <w:rPr>
          <w:sz w:val="24"/>
          <w:szCs w:val="24"/>
          <w:lang w:val="en-US"/>
        </w:rPr>
        <w:t>ə</w:t>
      </w:r>
      <w:r w:rsidR="00802300">
        <w:rPr>
          <w:sz w:val="24"/>
          <w:szCs w:val="24"/>
          <w:lang w:val="en-US"/>
        </w:rPr>
        <w:t xml:space="preserve">n fərqlənmirlər. </w:t>
      </w:r>
      <w:r w:rsidR="00EC7D03">
        <w:rPr>
          <w:sz w:val="24"/>
          <w:szCs w:val="24"/>
          <w:lang w:val="en-US"/>
        </w:rPr>
        <w:t xml:space="preserve">  </w:t>
      </w:r>
    </w:p>
    <w:p w:rsidR="006D1DD0" w:rsidRPr="006D1DD0" w:rsidRDefault="006D1DD0" w:rsidP="006D1DD0">
      <w:pPr>
        <w:pStyle w:val="a5"/>
        <w:spacing w:after="0"/>
        <w:rPr>
          <w:sz w:val="24"/>
          <w:szCs w:val="24"/>
          <w:lang w:val="en-US"/>
        </w:rPr>
      </w:pPr>
      <w:r w:rsidRPr="006D1DD0">
        <w:rPr>
          <w:sz w:val="24"/>
          <w:szCs w:val="24"/>
          <w:lang w:val="en-US"/>
        </w:rPr>
        <w:t xml:space="preserve">     Nitroqliserinin təyini zamanı (xüsusən, ilk dozada) xəstələrin 20- 50%-də başgicəllənmə, başağrısı</w:t>
      </w:r>
      <w:r w:rsidR="00802300">
        <w:rPr>
          <w:sz w:val="24"/>
          <w:szCs w:val="24"/>
          <w:lang w:val="en-US"/>
        </w:rPr>
        <w:t>, arterial təzyiqin enməsi</w:t>
      </w:r>
      <w:r w:rsidRPr="006D1DD0">
        <w:rPr>
          <w:sz w:val="24"/>
          <w:szCs w:val="24"/>
          <w:lang w:val="en-US"/>
        </w:rPr>
        <w:t xml:space="preserve"> (xüsusən, vertikal vəziyyətdə qəbul edildikdə), kompensator taxikardiya, ağır hal</w:t>
      </w:r>
      <w:r w:rsidRPr="006D1DD0">
        <w:rPr>
          <w:sz w:val="24"/>
          <w:szCs w:val="24"/>
          <w:lang w:val="en-US"/>
        </w:rPr>
        <w:softHyphen/>
        <w:t xml:space="preserve">larda isə ortostatik kollaps meydana çıxa bilər. Odur ki, xəstələrin nitroqliserini birinci dəfə oturaq halda (daha yaxşı olar ki, uzanmış vəziyyətdə), qəbul etmələri məsləhət görülür.  </w:t>
      </w:r>
    </w:p>
    <w:p w:rsidR="006D1DD0" w:rsidRPr="006D1DD0" w:rsidRDefault="006D1DD0" w:rsidP="006D1DD0">
      <w:pPr>
        <w:rPr>
          <w:i/>
          <w:sz w:val="24"/>
          <w:szCs w:val="24"/>
          <w:lang w:val="en-US"/>
        </w:rPr>
      </w:pPr>
      <w:r w:rsidRPr="006D1DD0">
        <w:rPr>
          <w:sz w:val="24"/>
          <w:szCs w:val="24"/>
          <w:lang w:val="en-US"/>
        </w:rPr>
        <w:t xml:space="preserve">     Bu qrupdan olan preparatların istifadəsinə əks göstərişlər kəskin hipotenziya, beyinə qansızma, kəllədaxili təzyiqin artması, gözdaxili təzyiqin yüksəlməsilə müşahidə olunan qapalıbucaqlı qlaukoma kimi xəs</w:t>
      </w:r>
      <w:r w:rsidRPr="006D1DD0">
        <w:rPr>
          <w:sz w:val="24"/>
          <w:szCs w:val="24"/>
          <w:lang w:val="en-US"/>
        </w:rPr>
        <w:softHyphen/>
        <w:t>təlik və patoloji proseslərdir. Spirtli içkilər nitratların (nitroqliserin) mədə-bağırsaq traktından sorulmasını artırdığı və hipotenziv təsirini potensə etdiyindən, müalicə dövründə alkohollu içkilər qəbul edilmə</w:t>
      </w:r>
      <w:r w:rsidRPr="006D1DD0">
        <w:rPr>
          <w:sz w:val="24"/>
          <w:szCs w:val="24"/>
          <w:lang w:val="en-US"/>
        </w:rPr>
        <w:softHyphen/>
        <w:t xml:space="preserve">məlidir.  </w:t>
      </w:r>
    </w:p>
    <w:p w:rsidR="006D1DD0" w:rsidRPr="006D1DD0" w:rsidRDefault="00802300" w:rsidP="006D1DD0">
      <w:pPr>
        <w:pStyle w:val="a5"/>
        <w:spacing w:after="0"/>
        <w:rPr>
          <w:sz w:val="24"/>
          <w:szCs w:val="24"/>
          <w:lang w:val="en-US"/>
        </w:rPr>
      </w:pPr>
      <w:r>
        <w:rPr>
          <w:sz w:val="24"/>
          <w:szCs w:val="24"/>
          <w:lang w:val="en-US"/>
        </w:rPr>
        <w:t xml:space="preserve">     </w:t>
      </w:r>
      <w:r w:rsidR="006D1DD0" w:rsidRPr="006D1DD0">
        <w:rPr>
          <w:sz w:val="24"/>
          <w:szCs w:val="24"/>
          <w:lang w:val="en-US"/>
        </w:rPr>
        <w:t>Antianginal dərman maddəsi kimi kalium kanal</w:t>
      </w:r>
      <w:r>
        <w:rPr>
          <w:sz w:val="24"/>
          <w:szCs w:val="24"/>
          <w:lang w:val="en-US"/>
        </w:rPr>
        <w:t>ı</w:t>
      </w:r>
      <w:r w:rsidR="006D1DD0" w:rsidRPr="006D1DD0">
        <w:rPr>
          <w:sz w:val="24"/>
          <w:szCs w:val="24"/>
          <w:lang w:val="en-US"/>
        </w:rPr>
        <w:t xml:space="preserve"> aktivatorları qrupunun, </w:t>
      </w:r>
      <w:r w:rsidR="006D1DD0" w:rsidRPr="006D1DD0">
        <w:rPr>
          <w:b/>
          <w:i/>
          <w:sz w:val="24"/>
          <w:szCs w:val="24"/>
          <w:lang w:val="en-US"/>
        </w:rPr>
        <w:t>pina</w:t>
      </w:r>
      <w:r w:rsidR="006D1DD0" w:rsidRPr="006D1DD0">
        <w:rPr>
          <w:b/>
          <w:i/>
          <w:sz w:val="24"/>
          <w:szCs w:val="24"/>
          <w:lang w:val="en-US"/>
        </w:rPr>
        <w:softHyphen/>
        <w:t>sidil</w:t>
      </w:r>
      <w:r w:rsidR="006D1DD0" w:rsidRPr="006D1DD0">
        <w:rPr>
          <w:sz w:val="24"/>
          <w:szCs w:val="24"/>
          <w:lang w:val="en-US"/>
        </w:rPr>
        <w:t xml:space="preserve"> və </w:t>
      </w:r>
      <w:r w:rsidR="006D1DD0" w:rsidRPr="006D1DD0">
        <w:rPr>
          <w:b/>
          <w:i/>
          <w:sz w:val="24"/>
          <w:szCs w:val="24"/>
          <w:lang w:val="en-US"/>
        </w:rPr>
        <w:t>nikorandil</w:t>
      </w:r>
      <w:r w:rsidR="006D1DD0" w:rsidRPr="006D1DD0">
        <w:rPr>
          <w:sz w:val="24"/>
          <w:szCs w:val="24"/>
          <w:lang w:val="en-US"/>
        </w:rPr>
        <w:t xml:space="preserve"> kimi nümayəndələrindən istifadə olunur. Bu prepa</w:t>
      </w:r>
      <w:r w:rsidR="006D1DD0" w:rsidRPr="006D1DD0">
        <w:rPr>
          <w:sz w:val="24"/>
          <w:szCs w:val="24"/>
          <w:lang w:val="en-US"/>
        </w:rPr>
        <w:softHyphen/>
        <w:t>rat</w:t>
      </w:r>
      <w:r w:rsidR="006D1DD0" w:rsidRPr="006D1DD0">
        <w:rPr>
          <w:sz w:val="24"/>
          <w:szCs w:val="24"/>
          <w:lang w:val="en-US"/>
        </w:rPr>
        <w:softHyphen/>
        <w:t xml:space="preserve">ların təyini kalium kanallarının açılmasına səbəb olur.  </w:t>
      </w:r>
      <w:proofErr w:type="gramStart"/>
      <w:r w:rsidR="006D1DD0" w:rsidRPr="006D1DD0">
        <w:rPr>
          <w:sz w:val="24"/>
          <w:szCs w:val="24"/>
          <w:lang w:val="en-US"/>
        </w:rPr>
        <w:t>Nəticədə  kalium</w:t>
      </w:r>
      <w:proofErr w:type="gramEnd"/>
      <w:r w:rsidR="006D1DD0" w:rsidRPr="006D1DD0">
        <w:rPr>
          <w:sz w:val="24"/>
          <w:szCs w:val="24"/>
          <w:lang w:val="en-US"/>
        </w:rPr>
        <w:t xml:space="preserve"> ionlarının saya əzələlərdən xaric olması sürətlənir və hüceyrə membra</w:t>
      </w:r>
      <w:r w:rsidR="006D1DD0" w:rsidRPr="006D1DD0">
        <w:rPr>
          <w:sz w:val="24"/>
          <w:szCs w:val="24"/>
          <w:lang w:val="en-US"/>
        </w:rPr>
        <w:softHyphen/>
        <w:t>nının hiperpolyariza</w:t>
      </w:r>
      <w:r w:rsidR="006D1DD0" w:rsidRPr="006D1DD0">
        <w:rPr>
          <w:sz w:val="24"/>
          <w:szCs w:val="24"/>
          <w:lang w:val="en-US"/>
        </w:rPr>
        <w:softHyphen/>
        <w:t>siyası başverir. Bu isə, təsir potensialından asılı olan kalsium kanallarının bağlanması və kalsium ionlarının hüceyrə</w:t>
      </w:r>
      <w:r w:rsidR="006D1DD0" w:rsidRPr="006D1DD0">
        <w:rPr>
          <w:sz w:val="24"/>
          <w:szCs w:val="24"/>
          <w:lang w:val="en-US"/>
        </w:rPr>
        <w:softHyphen/>
        <w:t>daxili miqdarının azalmasına səbəb olduğundan, damar divarı saya əzələ</w:t>
      </w:r>
      <w:r w:rsidR="006D1DD0" w:rsidRPr="006D1DD0">
        <w:rPr>
          <w:sz w:val="24"/>
          <w:szCs w:val="24"/>
          <w:lang w:val="en-US"/>
        </w:rPr>
        <w:softHyphen/>
        <w:t>lə</w:t>
      </w:r>
      <w:r w:rsidR="006D1DD0" w:rsidRPr="006D1DD0">
        <w:rPr>
          <w:sz w:val="24"/>
          <w:szCs w:val="24"/>
          <w:lang w:val="en-US"/>
        </w:rPr>
        <w:softHyphen/>
        <w:t xml:space="preserve">rinin tonusunun aşağı düşməsi və antianginal təsirin meydana çıxması ilə müşahidə olunur.  </w:t>
      </w:r>
    </w:p>
    <w:p w:rsidR="006D1DD0" w:rsidRPr="006D1DD0" w:rsidRDefault="006D1DD0" w:rsidP="006D1DD0">
      <w:pPr>
        <w:pStyle w:val="a5"/>
        <w:spacing w:after="0"/>
        <w:rPr>
          <w:sz w:val="24"/>
          <w:szCs w:val="24"/>
          <w:lang w:val="en-US"/>
        </w:rPr>
      </w:pPr>
      <w:r w:rsidRPr="006D1DD0">
        <w:rPr>
          <w:sz w:val="24"/>
          <w:szCs w:val="24"/>
          <w:lang w:val="en-US"/>
        </w:rPr>
        <w:t xml:space="preserve">    </w:t>
      </w:r>
      <w:r w:rsidRPr="006D1DD0">
        <w:rPr>
          <w:sz w:val="24"/>
          <w:szCs w:val="24"/>
        </w:rPr>
        <w:sym w:font="Symbol" w:char="F062"/>
      </w:r>
      <w:r w:rsidRPr="006D1DD0">
        <w:rPr>
          <w:sz w:val="24"/>
          <w:szCs w:val="24"/>
          <w:lang w:val="en-US"/>
        </w:rPr>
        <w:t xml:space="preserve"> adrenobloka</w:t>
      </w:r>
      <w:r w:rsidRPr="006D1DD0">
        <w:rPr>
          <w:sz w:val="24"/>
          <w:szCs w:val="24"/>
          <w:lang w:val="en-US"/>
        </w:rPr>
        <w:softHyphen/>
        <w:t>torlar</w:t>
      </w:r>
      <w:r w:rsidR="00EF3A76">
        <w:rPr>
          <w:sz w:val="24"/>
          <w:szCs w:val="24"/>
          <w:lang w:val="en-US"/>
        </w:rPr>
        <w:t xml:space="preserve">ın antianginal təsiri ürək fəaliyyətinin zəifləməsinin nəticəsi kimi periferiyaya qovulan qanın miqdarının azalması ilə əlaqədardır. </w:t>
      </w:r>
    </w:p>
    <w:p w:rsidR="006D1DD0" w:rsidRPr="006D1DD0" w:rsidRDefault="006D1DD0" w:rsidP="006D1DD0">
      <w:pPr>
        <w:pStyle w:val="a5"/>
        <w:spacing w:after="0"/>
        <w:rPr>
          <w:sz w:val="24"/>
          <w:szCs w:val="24"/>
          <w:lang w:val="en-US"/>
        </w:rPr>
      </w:pPr>
      <w:r w:rsidRPr="006D1DD0">
        <w:rPr>
          <w:sz w:val="24"/>
          <w:szCs w:val="24"/>
          <w:lang w:val="en-US"/>
        </w:rPr>
        <w:t xml:space="preserve">     Bradikardik dərmanlar</w:t>
      </w:r>
      <w:r w:rsidR="00EF3A76">
        <w:rPr>
          <w:sz w:val="24"/>
          <w:szCs w:val="24"/>
          <w:lang w:val="en-US"/>
        </w:rPr>
        <w:t xml:space="preserve"> </w:t>
      </w:r>
      <w:r w:rsidRPr="006D1DD0">
        <w:rPr>
          <w:sz w:val="24"/>
          <w:szCs w:val="24"/>
          <w:lang w:val="en-US"/>
        </w:rPr>
        <w:t>ürək yığılmaları</w:t>
      </w:r>
      <w:r w:rsidRPr="006D1DD0">
        <w:rPr>
          <w:sz w:val="24"/>
          <w:szCs w:val="24"/>
          <w:lang w:val="en-US"/>
        </w:rPr>
        <w:softHyphen/>
        <w:t>nın sayını azaldır. Odur ki, ürəyin oksigenə olan tələ</w:t>
      </w:r>
      <w:r w:rsidRPr="006D1DD0">
        <w:rPr>
          <w:sz w:val="24"/>
          <w:szCs w:val="24"/>
          <w:lang w:val="en-US"/>
        </w:rPr>
        <w:softHyphen/>
        <w:t>batı azalır və antian</w:t>
      </w:r>
      <w:r w:rsidRPr="006D1DD0">
        <w:rPr>
          <w:sz w:val="24"/>
          <w:szCs w:val="24"/>
          <w:lang w:val="en-US"/>
        </w:rPr>
        <w:softHyphen/>
        <w:t>ginal təsir meydana çıxır. Bradikardik prepa</w:t>
      </w:r>
      <w:r w:rsidRPr="006D1DD0">
        <w:rPr>
          <w:sz w:val="24"/>
          <w:szCs w:val="24"/>
          <w:lang w:val="en-US"/>
        </w:rPr>
        <w:softHyphen/>
        <w:t>rat</w:t>
      </w:r>
      <w:r w:rsidRPr="006D1DD0">
        <w:rPr>
          <w:sz w:val="24"/>
          <w:szCs w:val="24"/>
          <w:lang w:val="en-US"/>
        </w:rPr>
        <w:softHyphen/>
        <w:t xml:space="preserve">ların </w:t>
      </w:r>
      <w:r w:rsidRPr="006D1DD0">
        <w:rPr>
          <w:b/>
          <w:i/>
          <w:sz w:val="24"/>
          <w:szCs w:val="24"/>
          <w:lang w:val="en-US"/>
        </w:rPr>
        <w:t>alinidin</w:t>
      </w:r>
      <w:r w:rsidRPr="006D1DD0">
        <w:rPr>
          <w:b/>
          <w:sz w:val="24"/>
          <w:szCs w:val="24"/>
          <w:lang w:val="en-US"/>
        </w:rPr>
        <w:t xml:space="preserve"> </w:t>
      </w:r>
      <w:r w:rsidRPr="006D1DD0">
        <w:rPr>
          <w:sz w:val="24"/>
          <w:szCs w:val="24"/>
          <w:lang w:val="en-US"/>
        </w:rPr>
        <w:t xml:space="preserve">və </w:t>
      </w:r>
      <w:r w:rsidRPr="006D1DD0">
        <w:rPr>
          <w:b/>
          <w:i/>
          <w:sz w:val="24"/>
          <w:szCs w:val="24"/>
          <w:lang w:val="en-US"/>
        </w:rPr>
        <w:t>falipamil</w:t>
      </w:r>
      <w:r w:rsidRPr="006D1DD0">
        <w:rPr>
          <w:sz w:val="24"/>
          <w:szCs w:val="24"/>
          <w:lang w:val="en-US"/>
        </w:rPr>
        <w:t xml:space="preserve"> kimi nümayəndələrindən istifadə olunur. Onların törətdiyi bradikar</w:t>
      </w:r>
      <w:r w:rsidRPr="006D1DD0">
        <w:rPr>
          <w:sz w:val="24"/>
          <w:szCs w:val="24"/>
          <w:lang w:val="en-US"/>
        </w:rPr>
        <w:softHyphen/>
        <w:t>diyaya səbəb, sinus düyünü avtoma</w:t>
      </w:r>
      <w:r w:rsidRPr="006D1DD0">
        <w:rPr>
          <w:sz w:val="24"/>
          <w:szCs w:val="24"/>
          <w:lang w:val="en-US"/>
        </w:rPr>
        <w:softHyphen/>
        <w:t>tizminə göstərdiyi birbaşa süstləş</w:t>
      </w:r>
      <w:r w:rsidRPr="006D1DD0">
        <w:rPr>
          <w:sz w:val="24"/>
          <w:szCs w:val="24"/>
          <w:lang w:val="en-US"/>
        </w:rPr>
        <w:softHyphen/>
        <w:t>dirici təsirdir. Bu preparatlar həm də aritmiyaəleyhinə təsir xüsusiy</w:t>
      </w:r>
      <w:r w:rsidRPr="006D1DD0">
        <w:rPr>
          <w:sz w:val="24"/>
          <w:szCs w:val="24"/>
          <w:lang w:val="en-US"/>
        </w:rPr>
        <w:softHyphen/>
        <w:t>yətinə də malikdir. Ürək fəaliyyətinin digər parametrlərinə və hemodi</w:t>
      </w:r>
      <w:r w:rsidRPr="006D1DD0">
        <w:rPr>
          <w:sz w:val="24"/>
          <w:szCs w:val="24"/>
          <w:lang w:val="en-US"/>
        </w:rPr>
        <w:softHyphen/>
        <w:t xml:space="preserve">namikaya praktik olaraq təsir göstərmirlər.  </w:t>
      </w:r>
    </w:p>
    <w:p w:rsidR="006D1DD0" w:rsidRPr="006D1DD0" w:rsidRDefault="006D1DD0" w:rsidP="006D1DD0">
      <w:pPr>
        <w:pStyle w:val="a5"/>
        <w:spacing w:after="0"/>
        <w:rPr>
          <w:sz w:val="24"/>
          <w:szCs w:val="24"/>
          <w:lang w:val="en-US"/>
        </w:rPr>
      </w:pPr>
      <w:r w:rsidRPr="006D1DD0">
        <w:rPr>
          <w:sz w:val="24"/>
          <w:szCs w:val="24"/>
          <w:lang w:val="en-US"/>
        </w:rPr>
        <w:t xml:space="preserve">     Karbokromen və papaverin fərqli kimyəvi quruluşa malik birləşmələr olsa da, hər iki preparat fosfodi</w:t>
      </w:r>
      <w:r w:rsidRPr="006D1DD0">
        <w:rPr>
          <w:sz w:val="24"/>
          <w:szCs w:val="24"/>
          <w:lang w:val="en-US"/>
        </w:rPr>
        <w:softHyphen/>
        <w:t>es</w:t>
      </w:r>
      <w:r w:rsidRPr="006D1DD0">
        <w:rPr>
          <w:sz w:val="24"/>
          <w:szCs w:val="24"/>
          <w:lang w:val="en-US"/>
        </w:rPr>
        <w:softHyphen/>
      </w:r>
      <w:r w:rsidRPr="006D1DD0">
        <w:rPr>
          <w:sz w:val="24"/>
          <w:szCs w:val="24"/>
          <w:lang w:val="en-US"/>
        </w:rPr>
        <w:softHyphen/>
        <w:t>teraza fermentini blokada etmək və miokard hüceyrələrində 3’5’</w:t>
      </w:r>
      <w:r w:rsidRPr="006D1DD0">
        <w:rPr>
          <w:sz w:val="24"/>
          <w:szCs w:val="24"/>
          <w:vertAlign w:val="subscript"/>
          <w:lang w:val="en-US"/>
        </w:rPr>
        <w:t>S</w:t>
      </w:r>
      <w:r w:rsidRPr="006D1DD0">
        <w:rPr>
          <w:sz w:val="24"/>
          <w:szCs w:val="24"/>
          <w:lang w:val="en-US"/>
        </w:rPr>
        <w:t>AMF-in miqdarını artırmaq yolu ilə koronar damar</w:t>
      </w:r>
      <w:r w:rsidRPr="006D1DD0">
        <w:rPr>
          <w:sz w:val="24"/>
          <w:szCs w:val="24"/>
          <w:lang w:val="en-US"/>
        </w:rPr>
        <w:softHyphen/>
        <w:t>ları genişləndirir. Təkrar qəbulda hiper</w:t>
      </w:r>
      <w:r w:rsidRPr="006D1DD0">
        <w:rPr>
          <w:sz w:val="24"/>
          <w:szCs w:val="24"/>
          <w:lang w:val="en-US"/>
        </w:rPr>
        <w:softHyphen/>
        <w:t>koa</w:t>
      </w:r>
      <w:r w:rsidRPr="006D1DD0">
        <w:rPr>
          <w:sz w:val="24"/>
          <w:szCs w:val="24"/>
          <w:lang w:val="en-US"/>
        </w:rPr>
        <w:softHyphen/>
      </w:r>
      <w:r w:rsidRPr="006D1DD0">
        <w:rPr>
          <w:sz w:val="24"/>
          <w:szCs w:val="24"/>
          <w:lang w:val="en-US"/>
        </w:rPr>
        <w:softHyphen/>
        <w:t>qulyasiyanın törənmə ehti</w:t>
      </w:r>
      <w:r w:rsidRPr="006D1DD0">
        <w:rPr>
          <w:sz w:val="24"/>
          <w:szCs w:val="24"/>
          <w:lang w:val="en-US"/>
        </w:rPr>
        <w:softHyphen/>
        <w:t>ma</w:t>
      </w:r>
      <w:r w:rsidRPr="006D1DD0">
        <w:rPr>
          <w:sz w:val="24"/>
          <w:szCs w:val="24"/>
          <w:lang w:val="en-US"/>
        </w:rPr>
        <w:softHyphen/>
        <w:t>lını nəzərə alaraq, karbokromendən istifadə zamanı qanın laxtalanmasının mütəmadi və dövrü müayinəsi aparıl</w:t>
      </w:r>
      <w:r w:rsidRPr="006D1DD0">
        <w:rPr>
          <w:sz w:val="24"/>
          <w:szCs w:val="24"/>
          <w:lang w:val="en-US"/>
        </w:rPr>
        <w:softHyphen/>
        <w:t>malıdır.</w:t>
      </w:r>
    </w:p>
    <w:p w:rsidR="006D1DD0" w:rsidRPr="006D1DD0" w:rsidRDefault="006D1DD0" w:rsidP="006D1DD0">
      <w:pPr>
        <w:pStyle w:val="a5"/>
        <w:spacing w:after="0"/>
        <w:rPr>
          <w:sz w:val="24"/>
          <w:szCs w:val="24"/>
          <w:lang w:val="en-US"/>
        </w:rPr>
      </w:pPr>
      <w:r w:rsidRPr="006D1DD0">
        <w:rPr>
          <w:sz w:val="24"/>
          <w:szCs w:val="24"/>
          <w:lang w:val="en-US"/>
        </w:rPr>
        <w:t xml:space="preserve">     Bu sıranın digər nümayəndəsi noşpa kimyəvi quruluş və farmakoloji xüsusiyyətinə görə papaverinə çox oxşar birləşmədir. Papaverinlə müqa</w:t>
      </w:r>
      <w:r w:rsidRPr="006D1DD0">
        <w:rPr>
          <w:sz w:val="24"/>
          <w:szCs w:val="24"/>
          <w:lang w:val="en-US"/>
        </w:rPr>
        <w:softHyphen/>
        <w:t>yisədə daha güclü və uzunmüddətli spazmolitik təsir effek</w:t>
      </w:r>
      <w:r w:rsidRPr="006D1DD0">
        <w:rPr>
          <w:sz w:val="24"/>
          <w:szCs w:val="24"/>
          <w:lang w:val="en-US"/>
        </w:rPr>
        <w:softHyphen/>
        <w:t xml:space="preserve">tinə malikdir. Stenokardiya tutmalarını aradan qaldırmaq məqsədilə preparatın 2%-li məhlulu (2-4 ml) venadaxili yeridilir. </w:t>
      </w:r>
    </w:p>
    <w:p w:rsidR="006D1DD0" w:rsidRPr="006D1DD0" w:rsidRDefault="006D1DD0" w:rsidP="00723974">
      <w:pPr>
        <w:pStyle w:val="a5"/>
        <w:spacing w:after="0"/>
        <w:rPr>
          <w:sz w:val="24"/>
          <w:szCs w:val="24"/>
          <w:lang w:val="en-US"/>
        </w:rPr>
      </w:pPr>
      <w:r w:rsidRPr="006D1DD0">
        <w:rPr>
          <w:sz w:val="24"/>
          <w:szCs w:val="24"/>
          <w:lang w:val="en-US"/>
        </w:rPr>
        <w:t xml:space="preserve">     Stenokardiya zamanı reflektor təsirli dərman maddəsi kimi validol preparatından istifadə olunur. Validolun antianginal təsiri zəifdir. Steno</w:t>
      </w:r>
      <w:r w:rsidRPr="006D1DD0">
        <w:rPr>
          <w:sz w:val="24"/>
          <w:szCs w:val="24"/>
          <w:lang w:val="en-US"/>
        </w:rPr>
        <w:softHyphen/>
        <w:t xml:space="preserve">kardiyanın yüngül formalarında və ilk tutmaları zamanı təyin olunur. </w:t>
      </w:r>
    </w:p>
    <w:p w:rsidR="00723974" w:rsidRDefault="006D1DD0" w:rsidP="006D1DD0">
      <w:pPr>
        <w:pStyle w:val="a5"/>
        <w:spacing w:after="0"/>
        <w:rPr>
          <w:sz w:val="24"/>
          <w:szCs w:val="24"/>
          <w:lang w:val="en-US"/>
        </w:rPr>
      </w:pPr>
      <w:r w:rsidRPr="006D1DD0">
        <w:rPr>
          <w:sz w:val="24"/>
          <w:szCs w:val="24"/>
          <w:lang w:val="en-US"/>
        </w:rPr>
        <w:t xml:space="preserve">     Nonaxlazin kimyəvi quruluşuna görə tərkibinə propionil həlqəsi daxil olan fenotiazin törəməsidir. Prepa</w:t>
      </w:r>
      <w:r w:rsidRPr="006D1DD0">
        <w:rPr>
          <w:sz w:val="24"/>
          <w:szCs w:val="24"/>
          <w:lang w:val="en-US"/>
        </w:rPr>
        <w:softHyphen/>
        <w:t>ratın təyini koronar qan axınını gücləndirib, miokardın oksigen ehtiyatını artı</w:t>
      </w:r>
      <w:r w:rsidRPr="006D1DD0">
        <w:rPr>
          <w:sz w:val="24"/>
          <w:szCs w:val="24"/>
          <w:lang w:val="en-US"/>
        </w:rPr>
        <w:softHyphen/>
        <w:t>rdığından, ürəyin qan təminatını yaxşılaşdırır. Onun antianginal təsirinin meydana çıxmasında həlledici rolu, adrenergik sistemə göstərdiyi stimuləedici təsir oynayır. Əsasən, nitroqliserinin istifadəsinə əks göstərişlərin olduğu və ya nitrat</w:t>
      </w:r>
      <w:r w:rsidRPr="006D1DD0">
        <w:rPr>
          <w:sz w:val="24"/>
          <w:szCs w:val="24"/>
          <w:lang w:val="en-US"/>
        </w:rPr>
        <w:softHyphen/>
        <w:t xml:space="preserve">ların istifadəsi məhdudlaşdırıldığı və ya məsləhət görülmədiyi </w:t>
      </w:r>
      <w:proofErr w:type="gramStart"/>
      <w:r w:rsidRPr="006D1DD0">
        <w:rPr>
          <w:sz w:val="24"/>
          <w:szCs w:val="24"/>
          <w:lang w:val="en-US"/>
        </w:rPr>
        <w:t>hallarda  təyin</w:t>
      </w:r>
      <w:proofErr w:type="gramEnd"/>
      <w:r w:rsidRPr="006D1DD0">
        <w:rPr>
          <w:sz w:val="24"/>
          <w:szCs w:val="24"/>
          <w:lang w:val="en-US"/>
        </w:rPr>
        <w:t xml:space="preserve"> olunur.</w:t>
      </w:r>
    </w:p>
    <w:p w:rsidR="00723974" w:rsidRPr="00723974" w:rsidRDefault="006D1DD0" w:rsidP="006D1DD0">
      <w:pPr>
        <w:pStyle w:val="a5"/>
        <w:spacing w:after="0"/>
        <w:rPr>
          <w:sz w:val="24"/>
          <w:szCs w:val="24"/>
          <w:lang w:val="en-US"/>
        </w:rPr>
      </w:pPr>
      <w:r w:rsidRPr="006D1DD0">
        <w:rPr>
          <w:sz w:val="24"/>
          <w:szCs w:val="24"/>
          <w:lang w:val="en-US"/>
        </w:rPr>
        <w:t xml:space="preserve">     Oksifedrin kimyəvi quruluşca fenilalkilaminlər qrupunun nüma</w:t>
      </w:r>
      <w:r w:rsidRPr="006D1DD0">
        <w:rPr>
          <w:sz w:val="24"/>
          <w:szCs w:val="24"/>
          <w:lang w:val="en-US"/>
        </w:rPr>
        <w:softHyphen/>
        <w:t>yən</w:t>
      </w:r>
      <w:r w:rsidRPr="006D1DD0">
        <w:rPr>
          <w:sz w:val="24"/>
          <w:szCs w:val="24"/>
          <w:lang w:val="en-US"/>
        </w:rPr>
        <w:softHyphen/>
        <w:t>dəsidir və efedrinə oxşar (onun törəməsi) birləşmədir. Antianginal təsir mexanizmi praktiki olaraq nonaxlazinə uyğundur.</w:t>
      </w:r>
      <w:r w:rsidRPr="00723974">
        <w:rPr>
          <w:sz w:val="24"/>
          <w:szCs w:val="24"/>
          <w:lang w:val="en-US"/>
        </w:rPr>
        <w:t xml:space="preserve">     </w:t>
      </w:r>
    </w:p>
    <w:p w:rsidR="006D1DD0" w:rsidRPr="00651D15" w:rsidRDefault="00723974" w:rsidP="006D1DD0">
      <w:pPr>
        <w:pStyle w:val="a5"/>
        <w:spacing w:after="0"/>
        <w:rPr>
          <w:sz w:val="24"/>
          <w:szCs w:val="24"/>
          <w:lang w:val="az-Latn-AZ"/>
        </w:rPr>
      </w:pPr>
      <w:r>
        <w:rPr>
          <w:sz w:val="24"/>
          <w:szCs w:val="24"/>
          <w:lang w:val="az-Latn-AZ"/>
        </w:rPr>
        <w:t xml:space="preserve">      L</w:t>
      </w:r>
      <w:r w:rsidR="006D1DD0" w:rsidRPr="00723974">
        <w:rPr>
          <w:sz w:val="24"/>
          <w:szCs w:val="24"/>
          <w:lang w:val="az-Latn-AZ"/>
        </w:rPr>
        <w:t>idoflazin mürəkkəb quru</w:t>
      </w:r>
      <w:r w:rsidR="006D1DD0" w:rsidRPr="00723974">
        <w:rPr>
          <w:sz w:val="24"/>
          <w:szCs w:val="24"/>
          <w:lang w:val="az-Latn-AZ"/>
        </w:rPr>
        <w:softHyphen/>
        <w:t>luşa malik birləşmə</w:t>
      </w:r>
      <w:r>
        <w:rPr>
          <w:sz w:val="24"/>
          <w:szCs w:val="24"/>
          <w:lang w:val="az-Latn-AZ"/>
        </w:rPr>
        <w:t>dir. H</w:t>
      </w:r>
      <w:r w:rsidR="006D1DD0" w:rsidRPr="00723974">
        <w:rPr>
          <w:sz w:val="24"/>
          <w:szCs w:val="24"/>
          <w:lang w:val="az-Latn-AZ"/>
        </w:rPr>
        <w:t>əm difenilbutiril</w:t>
      </w:r>
      <w:r w:rsidR="006D1DD0" w:rsidRPr="00723974">
        <w:rPr>
          <w:sz w:val="24"/>
          <w:szCs w:val="24"/>
          <w:lang w:val="az-Latn-AZ"/>
        </w:rPr>
        <w:softHyphen/>
        <w:t>piperidin törəmələri qrupundan olan neyroleptik</w:t>
      </w:r>
      <w:r w:rsidR="006D1DD0" w:rsidRPr="00723974">
        <w:rPr>
          <w:sz w:val="24"/>
          <w:szCs w:val="24"/>
          <w:lang w:val="az-Latn-AZ"/>
        </w:rPr>
        <w:softHyphen/>
        <w:t>lərə, həm də fenilalkil</w:t>
      </w:r>
      <w:r w:rsidR="006D1DD0" w:rsidRPr="00723974">
        <w:rPr>
          <w:sz w:val="24"/>
          <w:szCs w:val="24"/>
          <w:lang w:val="az-Latn-AZ"/>
        </w:rPr>
        <w:softHyphen/>
        <w:t>amin törə</w:t>
      </w:r>
      <w:r w:rsidR="006D1DD0" w:rsidRPr="00723974">
        <w:rPr>
          <w:sz w:val="24"/>
          <w:szCs w:val="24"/>
          <w:lang w:val="az-Latn-AZ"/>
        </w:rPr>
        <w:softHyphen/>
        <w:t>mə</w:t>
      </w:r>
      <w:r w:rsidR="006D1DD0" w:rsidRPr="00723974">
        <w:rPr>
          <w:sz w:val="24"/>
          <w:szCs w:val="24"/>
          <w:lang w:val="az-Latn-AZ"/>
        </w:rPr>
        <w:softHyphen/>
        <w:t xml:space="preserve">lərinə yaxın maddədir. </w:t>
      </w:r>
      <w:r w:rsidR="006D1DD0" w:rsidRPr="00651D15">
        <w:rPr>
          <w:sz w:val="24"/>
          <w:szCs w:val="24"/>
          <w:lang w:val="az-Latn-AZ"/>
        </w:rPr>
        <w:t>Pre</w:t>
      </w:r>
      <w:r w:rsidR="006D1DD0" w:rsidRPr="00651D15">
        <w:rPr>
          <w:sz w:val="24"/>
          <w:szCs w:val="24"/>
          <w:lang w:val="az-Latn-AZ"/>
        </w:rPr>
        <w:softHyphen/>
        <w:t xml:space="preserve">paratın </w:t>
      </w:r>
      <w:r w:rsidR="006D1DD0" w:rsidRPr="00651D15">
        <w:rPr>
          <w:sz w:val="24"/>
          <w:szCs w:val="24"/>
          <w:lang w:val="az-Latn-AZ"/>
        </w:rPr>
        <w:lastRenderedPageBreak/>
        <w:t>təyini tac damarlarını genişləndirir və koronar qan döv</w:t>
      </w:r>
      <w:r w:rsidR="006D1DD0" w:rsidRPr="00651D15">
        <w:rPr>
          <w:sz w:val="24"/>
          <w:szCs w:val="24"/>
          <w:lang w:val="az-Latn-AZ"/>
        </w:rPr>
        <w:softHyphen/>
        <w:t>ranını yaxşılaşdırır. Təkrari, xüsusən, uzunmüddətli istifadə zamanı kollateralların inkişafına səbəb olur. Lidoflazinin təsir mexanizmində həlledici rolu damar</w:t>
      </w:r>
      <w:r w:rsidR="006D1DD0" w:rsidRPr="00651D15">
        <w:rPr>
          <w:sz w:val="24"/>
          <w:szCs w:val="24"/>
          <w:lang w:val="az-Latn-AZ"/>
        </w:rPr>
        <w:softHyphen/>
        <w:t>ların saya əzələ</w:t>
      </w:r>
      <w:r w:rsidR="006D1DD0" w:rsidRPr="00651D15">
        <w:rPr>
          <w:sz w:val="24"/>
          <w:szCs w:val="24"/>
          <w:lang w:val="az-Latn-AZ"/>
        </w:rPr>
        <w:softHyphen/>
        <w:t>lərinə spaz</w:t>
      </w:r>
      <w:r w:rsidR="006D1DD0" w:rsidRPr="00651D15">
        <w:rPr>
          <w:sz w:val="24"/>
          <w:szCs w:val="24"/>
          <w:lang w:val="az-Latn-AZ"/>
        </w:rPr>
        <w:softHyphen/>
        <w:t>mo</w:t>
      </w:r>
      <w:r w:rsidR="006D1DD0" w:rsidRPr="00651D15">
        <w:rPr>
          <w:sz w:val="24"/>
          <w:szCs w:val="24"/>
          <w:lang w:val="az-Latn-AZ"/>
        </w:rPr>
        <w:softHyphen/>
        <w:t>litik təsiri, eləcə də miokardda əmələ gələn endogen damargenəldici maddə- adenozinin təsir effektini gücləndirməsi oynayır. Stenokar</w:t>
      </w:r>
      <w:r w:rsidR="006D1DD0" w:rsidRPr="00651D15">
        <w:rPr>
          <w:sz w:val="24"/>
          <w:szCs w:val="24"/>
          <w:lang w:val="az-Latn-AZ"/>
        </w:rPr>
        <w:softHyphen/>
        <w:t>di</w:t>
      </w:r>
      <w:r w:rsidR="006D1DD0" w:rsidRPr="00651D15">
        <w:rPr>
          <w:sz w:val="24"/>
          <w:szCs w:val="24"/>
          <w:lang w:val="az-Latn-AZ"/>
        </w:rPr>
        <w:softHyphen/>
        <w:t>yanın yün</w:t>
      </w:r>
      <w:r w:rsidR="006D1DD0" w:rsidRPr="00651D15">
        <w:rPr>
          <w:sz w:val="24"/>
          <w:szCs w:val="24"/>
          <w:lang w:val="az-Latn-AZ"/>
        </w:rPr>
        <w:softHyphen/>
        <w:t>gül formaları zamanı təyin olunur. Preparatdan istifadə zamanı baş</w:t>
      </w:r>
      <w:r w:rsidR="006D1DD0" w:rsidRPr="00651D15">
        <w:rPr>
          <w:sz w:val="24"/>
          <w:szCs w:val="24"/>
          <w:lang w:val="az-Latn-AZ"/>
        </w:rPr>
        <w:softHyphen/>
        <w:t>ağrısı, başgicəl</w:t>
      </w:r>
      <w:r w:rsidR="006D1DD0" w:rsidRPr="00651D15">
        <w:rPr>
          <w:sz w:val="24"/>
          <w:szCs w:val="24"/>
          <w:lang w:val="az-Latn-AZ"/>
        </w:rPr>
        <w:softHyphen/>
        <w:t>lənmə, qulaqlarda küy və həzm prosesinin pozulması kimi hallar meydana çıxa bilər. Miokard infark</w:t>
      </w:r>
      <w:r w:rsidR="006D1DD0" w:rsidRPr="00651D15">
        <w:rPr>
          <w:sz w:val="24"/>
          <w:szCs w:val="24"/>
          <w:lang w:val="az-Latn-AZ"/>
        </w:rPr>
        <w:softHyphen/>
        <w:t>tının kəskin fazası, koronar damarların aterosklerozu, ürək ritmi və keçiriciliyinin pozul</w:t>
      </w:r>
      <w:r w:rsidR="006D1DD0" w:rsidRPr="00651D15">
        <w:rPr>
          <w:sz w:val="24"/>
          <w:szCs w:val="24"/>
          <w:lang w:val="az-Latn-AZ"/>
        </w:rPr>
        <w:softHyphen/>
        <w:t>ması zamanı lidoflazinin istifadəsi əks göstərişdir.</w:t>
      </w:r>
    </w:p>
    <w:p w:rsidR="006D1DD0" w:rsidRPr="00651D15" w:rsidRDefault="006D1DD0" w:rsidP="006D1DD0">
      <w:pPr>
        <w:pStyle w:val="a5"/>
        <w:spacing w:after="0"/>
        <w:rPr>
          <w:sz w:val="24"/>
          <w:szCs w:val="24"/>
          <w:lang w:val="az-Latn-AZ"/>
        </w:rPr>
      </w:pPr>
      <w:r w:rsidRPr="00651D15">
        <w:rPr>
          <w:sz w:val="24"/>
          <w:szCs w:val="24"/>
          <w:lang w:val="az-Latn-AZ"/>
        </w:rPr>
        <w:t xml:space="preserve">     </w:t>
      </w:r>
      <w:r w:rsidR="00723974">
        <w:rPr>
          <w:sz w:val="24"/>
          <w:szCs w:val="24"/>
          <w:lang w:val="az-Latn-AZ"/>
        </w:rPr>
        <w:t>M</w:t>
      </w:r>
      <w:r w:rsidRPr="00651D15">
        <w:rPr>
          <w:sz w:val="24"/>
          <w:szCs w:val="24"/>
          <w:lang w:val="az-Latn-AZ"/>
        </w:rPr>
        <w:t>olsidomin sidnonimin törəməsidir, lakin sidnonimin nüvəli digər preparatlardan (mezokarb, sidnofen) fərqli olaraq psixotrop aktivliyə malik deyildir. Preparatın antianginal təsirinin meydana çıxma</w:t>
      </w:r>
      <w:r w:rsidRPr="00651D15">
        <w:rPr>
          <w:sz w:val="24"/>
          <w:szCs w:val="24"/>
          <w:lang w:val="az-Latn-AZ"/>
        </w:rPr>
        <w:softHyphen/>
        <w:t>sında həlledici rolu venoz sistemə təsiri oynayır. Molsidomin periferik venoz damarların tonusunu aşağı salır və ürəyə gələn venoz qan</w:t>
      </w:r>
      <w:r w:rsidR="002E0212" w:rsidRPr="00651D15">
        <w:rPr>
          <w:sz w:val="24"/>
          <w:szCs w:val="24"/>
          <w:lang w:val="az-Latn-AZ"/>
        </w:rPr>
        <w:t>ı</w:t>
      </w:r>
      <w:r w:rsidRPr="00651D15">
        <w:rPr>
          <w:sz w:val="24"/>
          <w:szCs w:val="24"/>
          <w:lang w:val="az-Latn-AZ"/>
        </w:rPr>
        <w:t xml:space="preserve"> azaldır. Nəticədə ağciyər arteriyası sistemində təzyiq enir, sol mədəciyin qanla dolması azalır, miokardın gərginliyi aşağı düşür və ürəyin zərbə qüvvəsi zəifləyir. </w:t>
      </w:r>
      <w:r w:rsidR="00723974" w:rsidRPr="00651D15">
        <w:rPr>
          <w:sz w:val="24"/>
          <w:szCs w:val="24"/>
          <w:lang w:val="az-Latn-AZ"/>
        </w:rPr>
        <w:t>M</w:t>
      </w:r>
      <w:r w:rsidRPr="00651D15">
        <w:rPr>
          <w:sz w:val="24"/>
          <w:szCs w:val="24"/>
          <w:lang w:val="az-Latn-AZ"/>
        </w:rPr>
        <w:t xml:space="preserve">olsidomin </w:t>
      </w:r>
      <w:r w:rsidR="00723974" w:rsidRPr="00651D15">
        <w:rPr>
          <w:sz w:val="24"/>
          <w:szCs w:val="24"/>
          <w:lang w:val="az-Latn-AZ"/>
        </w:rPr>
        <w:t xml:space="preserve">həmçinin </w:t>
      </w:r>
      <w:r w:rsidRPr="00651D15">
        <w:rPr>
          <w:sz w:val="24"/>
          <w:szCs w:val="24"/>
          <w:lang w:val="az-Latn-AZ"/>
        </w:rPr>
        <w:t>kollateral qan dövranını yaxşı</w:t>
      </w:r>
      <w:r w:rsidRPr="00651D15">
        <w:rPr>
          <w:sz w:val="24"/>
          <w:szCs w:val="24"/>
          <w:lang w:val="az-Latn-AZ"/>
        </w:rPr>
        <w:softHyphen/>
        <w:t>laşdırır</w:t>
      </w:r>
      <w:r w:rsidR="002E0212" w:rsidRPr="00651D15">
        <w:rPr>
          <w:sz w:val="24"/>
          <w:szCs w:val="24"/>
          <w:lang w:val="az-Latn-AZ"/>
        </w:rPr>
        <w:t xml:space="preserve"> və m</w:t>
      </w:r>
      <w:r w:rsidRPr="00651D15">
        <w:rPr>
          <w:sz w:val="24"/>
          <w:szCs w:val="24"/>
          <w:lang w:val="az-Latn-AZ"/>
        </w:rPr>
        <w:t>ole</w:t>
      </w:r>
      <w:r w:rsidRPr="00651D15">
        <w:rPr>
          <w:sz w:val="24"/>
          <w:szCs w:val="24"/>
          <w:lang w:val="az-Latn-AZ"/>
        </w:rPr>
        <w:softHyphen/>
        <w:t>kulunda NO qrupu</w:t>
      </w:r>
      <w:r w:rsidR="002E0212" w:rsidRPr="00651D15">
        <w:rPr>
          <w:sz w:val="24"/>
          <w:szCs w:val="24"/>
          <w:lang w:val="az-Latn-AZ"/>
        </w:rPr>
        <w:t xml:space="preserve"> saxlayır. </w:t>
      </w:r>
      <w:r w:rsidRPr="00651D15">
        <w:rPr>
          <w:sz w:val="24"/>
          <w:szCs w:val="24"/>
          <w:lang w:val="az-Latn-AZ"/>
        </w:rPr>
        <w:t>Preparatdan istifadə zamanı başağrısı və AT-nin qismən enməsi müşahidə edilə bilər. Kardiogen şok, ağır hipotenziya, eləcə də hamiləliyin birinci 3 ayı müddətiində istifadəsi əks göstərişdir.</w:t>
      </w:r>
    </w:p>
    <w:p w:rsidR="006D1DD0" w:rsidRPr="00651D15" w:rsidRDefault="006D1DD0" w:rsidP="00AC6076">
      <w:pPr>
        <w:pStyle w:val="a5"/>
        <w:rPr>
          <w:b/>
          <w:sz w:val="24"/>
          <w:szCs w:val="24"/>
          <w:lang w:val="az-Latn-AZ"/>
        </w:rPr>
      </w:pPr>
      <w:r w:rsidRPr="00651D15">
        <w:rPr>
          <w:sz w:val="24"/>
          <w:szCs w:val="24"/>
          <w:lang w:val="az-Latn-AZ"/>
        </w:rPr>
        <w:t xml:space="preserve">     ÜİX-nin müalicəsində müvəffəqiyyətlə istifadə olunan dərman qrup</w:t>
      </w:r>
      <w:r w:rsidRPr="00651D15">
        <w:rPr>
          <w:sz w:val="24"/>
          <w:szCs w:val="24"/>
          <w:lang w:val="az-Latn-AZ"/>
        </w:rPr>
        <w:softHyphen/>
        <w:t>la</w:t>
      </w:r>
      <w:r w:rsidRPr="00651D15">
        <w:rPr>
          <w:sz w:val="24"/>
          <w:szCs w:val="24"/>
          <w:lang w:val="az-Latn-AZ"/>
        </w:rPr>
        <w:softHyphen/>
        <w:t>rından biri də kardioprotektorlardır. Bu maddələrə xas olan əsas xüsusiyyət kardiomiositlərin işemiyaya qarşı dözümlülüyünü artırmaqdır. Kardioprotek</w:t>
      </w:r>
      <w:r w:rsidRPr="00651D15">
        <w:rPr>
          <w:sz w:val="24"/>
          <w:szCs w:val="24"/>
          <w:lang w:val="az-Latn-AZ"/>
        </w:rPr>
        <w:softHyphen/>
        <w:t>torlar mio</w:t>
      </w:r>
      <w:r w:rsidRPr="00651D15">
        <w:rPr>
          <w:sz w:val="24"/>
          <w:szCs w:val="24"/>
          <w:lang w:val="az-Latn-AZ"/>
        </w:rPr>
        <w:softHyphen/>
        <w:t>kard</w:t>
      </w:r>
      <w:r w:rsidRPr="00651D15">
        <w:rPr>
          <w:sz w:val="24"/>
          <w:szCs w:val="24"/>
          <w:lang w:val="az-Latn-AZ"/>
        </w:rPr>
        <w:softHyphen/>
      </w:r>
      <w:r w:rsidRPr="00651D15">
        <w:rPr>
          <w:sz w:val="24"/>
          <w:szCs w:val="24"/>
          <w:lang w:val="az-Latn-AZ"/>
        </w:rPr>
        <w:softHyphen/>
        <w:t>da energetik prosesləri gücləndirir, kardiomiositlərin membra</w:t>
      </w:r>
      <w:r w:rsidRPr="00651D15">
        <w:rPr>
          <w:sz w:val="24"/>
          <w:szCs w:val="24"/>
          <w:lang w:val="az-Latn-AZ"/>
        </w:rPr>
        <w:softHyphen/>
        <w:t>nında ion kanallarının fəaliyyətini və ion mübadiləsini yaxşılaşdırmaqla pro</w:t>
      </w:r>
      <w:r w:rsidRPr="00651D15">
        <w:rPr>
          <w:sz w:val="24"/>
          <w:szCs w:val="24"/>
          <w:lang w:val="az-Latn-AZ"/>
        </w:rPr>
        <w:softHyphen/>
        <w:t>tektor təsir göstərir. Trimetazidin (preduktal) kardioprotektorlar qru</w:t>
      </w:r>
      <w:r w:rsidRPr="00651D15">
        <w:rPr>
          <w:sz w:val="24"/>
          <w:szCs w:val="24"/>
          <w:lang w:val="az-Latn-AZ"/>
        </w:rPr>
        <w:softHyphen/>
        <w:t>pu</w:t>
      </w:r>
      <w:r w:rsidRPr="00651D15">
        <w:rPr>
          <w:sz w:val="24"/>
          <w:szCs w:val="24"/>
          <w:lang w:val="az-Latn-AZ"/>
        </w:rPr>
        <w:softHyphen/>
        <w:t>nun hazırda daha çox istifadə olunan nümayəndəsi hesab olunur. Preparat</w:t>
      </w:r>
      <w:r w:rsidR="002E0212" w:rsidRPr="00651D15">
        <w:rPr>
          <w:sz w:val="24"/>
          <w:szCs w:val="24"/>
          <w:lang w:val="az-Latn-AZ"/>
        </w:rPr>
        <w:t>ın kardiopro</w:t>
      </w:r>
      <w:r w:rsidR="002E0212" w:rsidRPr="00651D15">
        <w:rPr>
          <w:sz w:val="24"/>
          <w:szCs w:val="24"/>
          <w:lang w:val="az-Latn-AZ"/>
        </w:rPr>
        <w:softHyphen/>
        <w:t>tektor təsiri</w:t>
      </w:r>
      <w:r w:rsidRPr="00651D15">
        <w:rPr>
          <w:sz w:val="24"/>
          <w:szCs w:val="24"/>
          <w:lang w:val="az-Latn-AZ"/>
        </w:rPr>
        <w:t xml:space="preserve"> 3-ketoasil KoA tiolaza fermentini blokada etmə</w:t>
      </w:r>
      <w:r w:rsidR="002E0212" w:rsidRPr="00651D15">
        <w:rPr>
          <w:sz w:val="24"/>
          <w:szCs w:val="24"/>
          <w:lang w:val="az-Latn-AZ"/>
        </w:rPr>
        <w:t xml:space="preserve">klə, </w:t>
      </w:r>
      <w:r w:rsidRPr="00651D15">
        <w:rPr>
          <w:sz w:val="24"/>
          <w:szCs w:val="24"/>
          <w:lang w:val="az-Latn-AZ"/>
        </w:rPr>
        <w:t>miokardda metabolitik proseslər yaxşılaş</w:t>
      </w:r>
      <w:r w:rsidR="002E0212" w:rsidRPr="00651D15">
        <w:rPr>
          <w:sz w:val="24"/>
          <w:szCs w:val="24"/>
          <w:lang w:val="az-Latn-AZ"/>
        </w:rPr>
        <w:t>dır</w:t>
      </w:r>
      <w:r w:rsidR="00AC6076" w:rsidRPr="00651D15">
        <w:rPr>
          <w:sz w:val="24"/>
          <w:szCs w:val="24"/>
          <w:lang w:val="az-Latn-AZ"/>
        </w:rPr>
        <w:t xml:space="preserve">ması prinsipinə əsaslanır. </w:t>
      </w:r>
      <w:r w:rsidRPr="00651D15">
        <w:rPr>
          <w:sz w:val="24"/>
          <w:szCs w:val="24"/>
          <w:lang w:val="az-Latn-AZ"/>
        </w:rPr>
        <w:t xml:space="preserve">Trimetazidinin daha uzunmüddətli təsir göstərən dərman forması preduktal MR preparatıdır     </w:t>
      </w:r>
    </w:p>
    <w:p w:rsidR="006D1DD0" w:rsidRPr="00651D15" w:rsidRDefault="006D1DD0" w:rsidP="006D1DD0">
      <w:pPr>
        <w:pStyle w:val="a5"/>
        <w:spacing w:after="0"/>
        <w:jc w:val="center"/>
        <w:rPr>
          <w:b/>
          <w:sz w:val="24"/>
          <w:szCs w:val="24"/>
          <w:lang w:val="az-Latn-AZ"/>
        </w:rPr>
      </w:pPr>
      <w:r w:rsidRPr="00651D15">
        <w:rPr>
          <w:b/>
          <w:sz w:val="24"/>
          <w:szCs w:val="24"/>
          <w:lang w:val="az-Latn-AZ"/>
        </w:rPr>
        <w:t xml:space="preserve"> Miokard infarktında istifadə olunan maddələr</w:t>
      </w:r>
    </w:p>
    <w:p w:rsidR="00AC6076" w:rsidRPr="00651D15" w:rsidRDefault="006D1DD0" w:rsidP="006D1DD0">
      <w:pPr>
        <w:pStyle w:val="a5"/>
        <w:spacing w:after="0"/>
        <w:rPr>
          <w:sz w:val="24"/>
          <w:szCs w:val="24"/>
          <w:lang w:val="az-Latn-AZ"/>
        </w:rPr>
      </w:pPr>
      <w:r w:rsidRPr="00651D15">
        <w:rPr>
          <w:sz w:val="24"/>
          <w:szCs w:val="24"/>
          <w:lang w:val="az-Latn-AZ"/>
        </w:rPr>
        <w:t xml:space="preserve">     Miokard infarktı koronar qan dövranı pozğunluğunun nəticəsi kimi miokardın müəyyən sahəsinə qan axının kəskin zəifləməsi və ya tamamilə kəsilməsi nəticəsində, ürək əzələlərinin həmin sahəsində baş verən məhəlli- lokal nekroz halıdır. Polietiologiyalı xəstə</w:t>
      </w:r>
      <w:r w:rsidRPr="00651D15">
        <w:rPr>
          <w:sz w:val="24"/>
          <w:szCs w:val="24"/>
          <w:lang w:val="az-Latn-AZ"/>
        </w:rPr>
        <w:softHyphen/>
        <w:t>liklər sırasına aid edilən miokard infarktının meydana çıxma</w:t>
      </w:r>
      <w:r w:rsidRPr="00651D15">
        <w:rPr>
          <w:sz w:val="24"/>
          <w:szCs w:val="24"/>
          <w:lang w:val="az-Latn-AZ"/>
        </w:rPr>
        <w:softHyphen/>
        <w:t>sında başlıca səbəb rolunu ürəyin tac damar</w:t>
      </w:r>
      <w:r w:rsidRPr="00651D15">
        <w:rPr>
          <w:sz w:val="24"/>
          <w:szCs w:val="24"/>
          <w:lang w:val="az-Latn-AZ"/>
        </w:rPr>
        <w:softHyphen/>
        <w:t>larının aterosklerozu oynasa da, hipertoniya xəstəliyi, koronar damarların emboliyası, revmatoidli koronarit, septik tromboflebit, septik endokardit və s. kimi xəstəliklər, eləcə də sinir-reflektoru təsirlər (mədə, bağırsaq və öd yolları mənşəli), psixi və fiziki gərginlik kimi faktorlar da miokard infark</w:t>
      </w:r>
      <w:r w:rsidRPr="00651D15">
        <w:rPr>
          <w:sz w:val="24"/>
          <w:szCs w:val="24"/>
          <w:lang w:val="az-Latn-AZ"/>
        </w:rPr>
        <w:softHyphen/>
        <w:t xml:space="preserve">tının  baş verməsinə səbəb ola  bilər. Spirtli içkilərin mütəmadi qəbulu, siqaret çəkmək və s. kimi zərərli vərdişlər və piylənmə miokard infarktının meydana çıxmasında başlıca </w:t>
      </w:r>
      <w:r w:rsidRPr="006D1DD0">
        <w:rPr>
          <w:sz w:val="24"/>
          <w:szCs w:val="24"/>
        </w:rPr>
        <w:sym w:font="Symbol" w:char="F0B2"/>
      </w:r>
      <w:r w:rsidRPr="00651D15">
        <w:rPr>
          <w:sz w:val="24"/>
          <w:szCs w:val="24"/>
          <w:lang w:val="az-Latn-AZ"/>
        </w:rPr>
        <w:t>risk</w:t>
      </w:r>
      <w:r w:rsidRPr="006D1DD0">
        <w:rPr>
          <w:sz w:val="24"/>
          <w:szCs w:val="24"/>
        </w:rPr>
        <w:sym w:font="Symbol" w:char="F0B2"/>
      </w:r>
      <w:r w:rsidRPr="00651D15">
        <w:rPr>
          <w:sz w:val="24"/>
          <w:szCs w:val="24"/>
          <w:lang w:val="az-Latn-AZ"/>
        </w:rPr>
        <w:t xml:space="preserve"> faktorları hesab olunur.</w:t>
      </w:r>
    </w:p>
    <w:p w:rsidR="001A1FD8" w:rsidRPr="00651D15" w:rsidRDefault="006D1DD0" w:rsidP="001A1FD8">
      <w:pPr>
        <w:pStyle w:val="a5"/>
        <w:spacing w:after="0"/>
        <w:rPr>
          <w:sz w:val="24"/>
          <w:szCs w:val="24"/>
          <w:lang w:val="az-Latn-AZ"/>
        </w:rPr>
      </w:pPr>
      <w:r w:rsidRPr="00651D15">
        <w:rPr>
          <w:sz w:val="24"/>
          <w:szCs w:val="24"/>
          <w:lang w:val="az-Latn-AZ"/>
        </w:rPr>
        <w:t xml:space="preserve">     Miokard infarktı zamanı müsbət farmakoterapevtik effekt yalnız xəstə</w:t>
      </w:r>
      <w:r w:rsidRPr="00651D15">
        <w:rPr>
          <w:sz w:val="24"/>
          <w:szCs w:val="24"/>
          <w:lang w:val="az-Latn-AZ"/>
        </w:rPr>
        <w:softHyphen/>
        <w:t>liyin törənmə səbəbləri əsas götürülməklə, arzuolunmaz klinik simp</w:t>
      </w:r>
      <w:r w:rsidRPr="00651D15">
        <w:rPr>
          <w:sz w:val="24"/>
          <w:szCs w:val="24"/>
          <w:lang w:val="az-Latn-AZ"/>
        </w:rPr>
        <w:softHyphen/>
        <w:t>tomların və başverə biləcək fəsadların aradan qal</w:t>
      </w:r>
      <w:r w:rsidRPr="00651D15">
        <w:rPr>
          <w:sz w:val="24"/>
          <w:szCs w:val="24"/>
          <w:lang w:val="az-Latn-AZ"/>
        </w:rPr>
        <w:softHyphen/>
        <w:t>dırılması istiqa</w:t>
      </w:r>
      <w:r w:rsidRPr="00651D15">
        <w:rPr>
          <w:sz w:val="24"/>
          <w:szCs w:val="24"/>
          <w:lang w:val="az-Latn-AZ"/>
        </w:rPr>
        <w:softHyphen/>
        <w:t>mətində aparılan kompleks dərman müalicəsinin nəticəsində müm</w:t>
      </w:r>
      <w:r w:rsidRPr="00651D15">
        <w:rPr>
          <w:sz w:val="24"/>
          <w:szCs w:val="24"/>
          <w:lang w:val="az-Latn-AZ"/>
        </w:rPr>
        <w:softHyphen/>
        <w:t>kün</w:t>
      </w:r>
      <w:r w:rsidRPr="00651D15">
        <w:rPr>
          <w:sz w:val="24"/>
          <w:szCs w:val="24"/>
          <w:lang w:val="az-Latn-AZ"/>
        </w:rPr>
        <w:softHyphen/>
        <w:t>dür. Bu halda ilk növbədə ağrı simptomunu aradan qaldırmaq lazımdır. Bunun üçün, opioid analgetik</w:t>
      </w:r>
      <w:r w:rsidRPr="00651D15">
        <w:rPr>
          <w:sz w:val="24"/>
          <w:szCs w:val="24"/>
          <w:lang w:val="az-Latn-AZ"/>
        </w:rPr>
        <w:softHyphen/>
        <w:t>lərdən (morfin, promedol, omnopon və s.) istifadə olunur, neyrolept</w:t>
      </w:r>
      <w:r w:rsidRPr="00651D15">
        <w:rPr>
          <w:sz w:val="24"/>
          <w:szCs w:val="24"/>
          <w:lang w:val="az-Latn-AZ"/>
        </w:rPr>
        <w:softHyphen/>
      </w:r>
      <w:r w:rsidRPr="00651D15">
        <w:rPr>
          <w:sz w:val="24"/>
          <w:szCs w:val="24"/>
          <w:lang w:val="az-Latn-AZ"/>
        </w:rPr>
        <w:softHyphen/>
        <w:t>analgeziya (talamonal) tətbiq olunur, lazım gə</w:t>
      </w:r>
      <w:r w:rsidRPr="00651D15">
        <w:rPr>
          <w:sz w:val="24"/>
          <w:szCs w:val="24"/>
          <w:lang w:val="az-Latn-AZ"/>
        </w:rPr>
        <w:softHyphen/>
        <w:t>lərsə, ümumi anesteziyaedici maddələr (məs. azot 1-oksid) təyin olunur. Trombəmələ</w:t>
      </w:r>
      <w:r w:rsidRPr="00651D15">
        <w:rPr>
          <w:sz w:val="24"/>
          <w:szCs w:val="24"/>
          <w:lang w:val="az-Latn-AZ"/>
        </w:rPr>
        <w:softHyphen/>
        <w:t>gəlmənin qarşı</w:t>
      </w:r>
      <w:r w:rsidRPr="00651D15">
        <w:rPr>
          <w:sz w:val="24"/>
          <w:szCs w:val="24"/>
          <w:lang w:val="az-Latn-AZ"/>
        </w:rPr>
        <w:softHyphen/>
        <w:t>sını almaq və qanı durulaşdırmaq məqsədilə əksər hallarda antikoaqulyantlardan (</w:t>
      </w:r>
      <w:r w:rsidRPr="00651D15">
        <w:rPr>
          <w:b/>
          <w:i/>
          <w:sz w:val="24"/>
          <w:szCs w:val="24"/>
          <w:lang w:val="az-Latn-AZ"/>
        </w:rPr>
        <w:t>heparin</w:t>
      </w:r>
      <w:r w:rsidRPr="00651D15">
        <w:rPr>
          <w:sz w:val="24"/>
          <w:szCs w:val="24"/>
          <w:lang w:val="az-Latn-AZ"/>
        </w:rPr>
        <w:t xml:space="preserve"> və s. bax: anti</w:t>
      </w:r>
      <w:r w:rsidRPr="00651D15">
        <w:rPr>
          <w:sz w:val="24"/>
          <w:szCs w:val="24"/>
          <w:lang w:val="az-Latn-AZ"/>
        </w:rPr>
        <w:softHyphen/>
        <w:t>ko</w:t>
      </w:r>
      <w:r w:rsidRPr="00651D15">
        <w:rPr>
          <w:sz w:val="24"/>
          <w:szCs w:val="24"/>
          <w:lang w:val="az-Latn-AZ"/>
        </w:rPr>
        <w:softHyphen/>
        <w:t>aqul</w:t>
      </w:r>
      <w:r w:rsidRPr="00651D15">
        <w:rPr>
          <w:sz w:val="24"/>
          <w:szCs w:val="24"/>
          <w:lang w:val="az-Latn-AZ"/>
        </w:rPr>
        <w:softHyphen/>
        <w:t>yant</w:t>
      </w:r>
      <w:r w:rsidRPr="00651D15">
        <w:rPr>
          <w:sz w:val="24"/>
          <w:szCs w:val="24"/>
          <w:lang w:val="az-Latn-AZ"/>
        </w:rPr>
        <w:softHyphen/>
        <w:t>lar), eləcə də fibrinolitik maddələrdən (</w:t>
      </w:r>
      <w:r w:rsidRPr="00651D15">
        <w:rPr>
          <w:b/>
          <w:i/>
          <w:sz w:val="24"/>
          <w:szCs w:val="24"/>
          <w:lang w:val="az-Latn-AZ"/>
        </w:rPr>
        <w:t>strepto</w:t>
      </w:r>
      <w:r w:rsidRPr="00651D15">
        <w:rPr>
          <w:b/>
          <w:i/>
          <w:sz w:val="24"/>
          <w:szCs w:val="24"/>
          <w:lang w:val="az-Latn-AZ"/>
        </w:rPr>
        <w:softHyphen/>
        <w:t>liaza</w:t>
      </w:r>
      <w:r w:rsidRPr="00651D15">
        <w:rPr>
          <w:sz w:val="24"/>
          <w:szCs w:val="24"/>
          <w:lang w:val="az-Latn-AZ"/>
        </w:rPr>
        <w:t xml:space="preserve"> və s. bax: fibrinolitik mad</w:t>
      </w:r>
      <w:r w:rsidRPr="00651D15">
        <w:rPr>
          <w:sz w:val="24"/>
          <w:szCs w:val="24"/>
          <w:lang w:val="az-Latn-AZ"/>
        </w:rPr>
        <w:softHyphen/>
        <w:t xml:space="preserve">dələr) istifadə olunur. </w:t>
      </w:r>
      <w:r w:rsidR="00AC6076" w:rsidRPr="00651D15">
        <w:rPr>
          <w:sz w:val="24"/>
          <w:szCs w:val="24"/>
          <w:lang w:val="az-Latn-AZ"/>
        </w:rPr>
        <w:t>Ü</w:t>
      </w:r>
      <w:r w:rsidRPr="00651D15">
        <w:rPr>
          <w:sz w:val="24"/>
          <w:szCs w:val="24"/>
          <w:lang w:val="az-Latn-AZ"/>
        </w:rPr>
        <w:t>rək fəaliyyə</w:t>
      </w:r>
      <w:r w:rsidRPr="00651D15">
        <w:rPr>
          <w:sz w:val="24"/>
          <w:szCs w:val="24"/>
          <w:lang w:val="az-Latn-AZ"/>
        </w:rPr>
        <w:softHyphen/>
        <w:t>tini normallaş</w:t>
      </w:r>
      <w:r w:rsidRPr="00651D15">
        <w:rPr>
          <w:sz w:val="24"/>
          <w:szCs w:val="24"/>
          <w:lang w:val="az-Latn-AZ"/>
        </w:rPr>
        <w:softHyphen/>
        <w:t>dırmaq və hemodina</w:t>
      </w:r>
      <w:r w:rsidRPr="00651D15">
        <w:rPr>
          <w:sz w:val="24"/>
          <w:szCs w:val="24"/>
          <w:lang w:val="az-Latn-AZ"/>
        </w:rPr>
        <w:softHyphen/>
        <w:t>mikanı yaxşılaşdırmaq məq</w:t>
      </w:r>
      <w:r w:rsidRPr="00651D15">
        <w:rPr>
          <w:sz w:val="24"/>
          <w:szCs w:val="24"/>
          <w:lang w:val="az-Latn-AZ"/>
        </w:rPr>
        <w:softHyphen/>
        <w:t>sə</w:t>
      </w:r>
      <w:r w:rsidRPr="00651D15">
        <w:rPr>
          <w:sz w:val="24"/>
          <w:szCs w:val="24"/>
          <w:lang w:val="az-Latn-AZ"/>
        </w:rPr>
        <w:softHyphen/>
      </w:r>
      <w:r w:rsidRPr="00651D15">
        <w:rPr>
          <w:sz w:val="24"/>
          <w:szCs w:val="24"/>
          <w:lang w:val="az-Latn-AZ"/>
        </w:rPr>
        <w:softHyphen/>
        <w:t>dilə ürək qlikozidləri, ürəyin ritm fəaliyyətində pozğunluqlar meydana çıxarsa, aritmiya</w:t>
      </w:r>
      <w:r w:rsidRPr="00651D15">
        <w:rPr>
          <w:sz w:val="24"/>
          <w:szCs w:val="24"/>
          <w:lang w:val="az-Latn-AZ"/>
        </w:rPr>
        <w:softHyphen/>
        <w:t>əley</w:t>
      </w:r>
      <w:r w:rsidRPr="00651D15">
        <w:rPr>
          <w:sz w:val="24"/>
          <w:szCs w:val="24"/>
          <w:lang w:val="az-Latn-AZ"/>
        </w:rPr>
        <w:softHyphen/>
        <w:t>hinə dərman maddələri, peri</w:t>
      </w:r>
      <w:r w:rsidRPr="00651D15">
        <w:rPr>
          <w:sz w:val="24"/>
          <w:szCs w:val="24"/>
          <w:lang w:val="az-Latn-AZ"/>
        </w:rPr>
        <w:softHyphen/>
        <w:t>ferik arteriyaların spazmı və toxumalarda işemiya baş verər</w:t>
      </w:r>
      <w:r w:rsidRPr="00651D15">
        <w:rPr>
          <w:sz w:val="24"/>
          <w:szCs w:val="24"/>
          <w:lang w:val="az-Latn-AZ"/>
        </w:rPr>
        <w:softHyphen/>
        <w:t>sə, adrenoblokatorlar (</w:t>
      </w:r>
      <w:r w:rsidRPr="00651D15">
        <w:rPr>
          <w:b/>
          <w:i/>
          <w:sz w:val="24"/>
          <w:szCs w:val="24"/>
          <w:lang w:val="az-Latn-AZ"/>
        </w:rPr>
        <w:t>fentol</w:t>
      </w:r>
      <w:r w:rsidRPr="00651D15">
        <w:rPr>
          <w:b/>
          <w:i/>
          <w:sz w:val="24"/>
          <w:szCs w:val="24"/>
          <w:lang w:val="az-Latn-AZ"/>
        </w:rPr>
        <w:softHyphen/>
        <w:t>amin</w:t>
      </w:r>
      <w:r w:rsidRPr="00651D15">
        <w:rPr>
          <w:sz w:val="24"/>
          <w:szCs w:val="24"/>
          <w:lang w:val="az-Latn-AZ"/>
        </w:rPr>
        <w:t xml:space="preserve"> və s.) təyin olunur. Bundan başqa, mio</w:t>
      </w:r>
      <w:r w:rsidRPr="00651D15">
        <w:rPr>
          <w:sz w:val="24"/>
          <w:szCs w:val="24"/>
          <w:lang w:val="az-Latn-AZ"/>
        </w:rPr>
        <w:softHyphen/>
        <w:t>kard infarktının kompleks müali</w:t>
      </w:r>
      <w:r w:rsidRPr="00651D15">
        <w:rPr>
          <w:sz w:val="24"/>
          <w:szCs w:val="24"/>
          <w:lang w:val="az-Latn-AZ"/>
        </w:rPr>
        <w:softHyphen/>
        <w:t>cəsində lazım gələrsə, digər dərman maddə</w:t>
      </w:r>
      <w:r w:rsidRPr="00651D15">
        <w:rPr>
          <w:sz w:val="24"/>
          <w:szCs w:val="24"/>
          <w:lang w:val="az-Latn-AZ"/>
        </w:rPr>
        <w:softHyphen/>
        <w:t>ləri və qruplarından da (vazopressor maddələr, miotrop təsirli spazmo</w:t>
      </w:r>
      <w:r w:rsidRPr="00651D15">
        <w:rPr>
          <w:sz w:val="24"/>
          <w:szCs w:val="24"/>
          <w:lang w:val="az-Latn-AZ"/>
        </w:rPr>
        <w:softHyphen/>
      </w:r>
      <w:r w:rsidRPr="00651D15">
        <w:rPr>
          <w:sz w:val="24"/>
          <w:szCs w:val="24"/>
          <w:lang w:val="az-Latn-AZ"/>
        </w:rPr>
        <w:softHyphen/>
        <w:t>litiklər, turşu-qələvi müva</w:t>
      </w:r>
      <w:r w:rsidRPr="00651D15">
        <w:rPr>
          <w:sz w:val="24"/>
          <w:szCs w:val="24"/>
          <w:lang w:val="az-Latn-AZ"/>
        </w:rPr>
        <w:softHyphen/>
        <w:t>zinətini tənzimləyən maddələr, plaz</w:t>
      </w:r>
      <w:r w:rsidRPr="00651D15">
        <w:rPr>
          <w:sz w:val="24"/>
          <w:szCs w:val="24"/>
          <w:lang w:val="az-Latn-AZ"/>
        </w:rPr>
        <w:softHyphen/>
        <w:t>ma</w:t>
      </w:r>
      <w:r w:rsidRPr="00651D15">
        <w:rPr>
          <w:sz w:val="24"/>
          <w:szCs w:val="24"/>
          <w:lang w:val="az-Latn-AZ"/>
        </w:rPr>
        <w:softHyphen/>
      </w:r>
      <w:r w:rsidRPr="00651D15">
        <w:rPr>
          <w:sz w:val="24"/>
          <w:szCs w:val="24"/>
          <w:lang w:val="az-Latn-AZ"/>
        </w:rPr>
        <w:softHyphen/>
      </w:r>
      <w:r w:rsidRPr="00651D15">
        <w:rPr>
          <w:sz w:val="24"/>
          <w:szCs w:val="24"/>
          <w:lang w:val="az-Latn-AZ"/>
        </w:rPr>
        <w:softHyphen/>
        <w:t>əvəz</w:t>
      </w:r>
      <w:r w:rsidRPr="00651D15">
        <w:rPr>
          <w:sz w:val="24"/>
          <w:szCs w:val="24"/>
          <w:lang w:val="az-Latn-AZ"/>
        </w:rPr>
        <w:softHyphen/>
        <w:t>edicilər, anti</w:t>
      </w:r>
      <w:r w:rsidRPr="00651D15">
        <w:rPr>
          <w:sz w:val="24"/>
          <w:szCs w:val="24"/>
          <w:lang w:val="az-Latn-AZ"/>
        </w:rPr>
        <w:softHyphen/>
        <w:t xml:space="preserve">biotiklər və s.) istifadə olunur.  </w:t>
      </w:r>
    </w:p>
    <w:p w:rsidR="001A1FD8" w:rsidRPr="00651D15" w:rsidRDefault="001A1FD8" w:rsidP="001A1FD8">
      <w:pPr>
        <w:pStyle w:val="a5"/>
        <w:spacing w:after="0"/>
        <w:rPr>
          <w:sz w:val="24"/>
          <w:szCs w:val="24"/>
          <w:lang w:val="az-Latn-AZ"/>
        </w:rPr>
      </w:pPr>
    </w:p>
    <w:p w:rsidR="001A1FD8" w:rsidRPr="00651D15" w:rsidRDefault="001A1FD8" w:rsidP="001A1FD8">
      <w:pPr>
        <w:pStyle w:val="a5"/>
        <w:spacing w:after="0"/>
        <w:rPr>
          <w:b/>
          <w:sz w:val="24"/>
          <w:szCs w:val="24"/>
          <w:lang w:val="az-Latn-AZ"/>
        </w:rPr>
      </w:pPr>
    </w:p>
    <w:p w:rsidR="006D1DD0" w:rsidRPr="00651D15" w:rsidRDefault="006D1DD0" w:rsidP="006D1DD0">
      <w:pPr>
        <w:pStyle w:val="a5"/>
        <w:spacing w:after="0"/>
        <w:jc w:val="center"/>
        <w:rPr>
          <w:b/>
          <w:sz w:val="24"/>
          <w:szCs w:val="24"/>
          <w:lang w:val="az-Latn-AZ"/>
        </w:rPr>
      </w:pPr>
      <w:r w:rsidRPr="00651D15">
        <w:rPr>
          <w:b/>
          <w:sz w:val="24"/>
          <w:szCs w:val="24"/>
          <w:lang w:val="az-Latn-AZ"/>
        </w:rPr>
        <w:lastRenderedPageBreak/>
        <w:t>Hipotenziv (antihipertenziv)  maddələr</w:t>
      </w:r>
    </w:p>
    <w:p w:rsidR="001A1FD8" w:rsidRPr="00651D15" w:rsidRDefault="006D1DD0" w:rsidP="001A1FD8">
      <w:pPr>
        <w:pStyle w:val="a5"/>
        <w:spacing w:after="0"/>
        <w:rPr>
          <w:sz w:val="24"/>
          <w:szCs w:val="24"/>
          <w:lang w:val="az-Latn-AZ"/>
        </w:rPr>
      </w:pPr>
      <w:r w:rsidRPr="00651D15">
        <w:rPr>
          <w:sz w:val="24"/>
          <w:szCs w:val="24"/>
          <w:lang w:val="az-Latn-AZ"/>
        </w:rPr>
        <w:t xml:space="preserve">     Hipotenziv maddələrdən hipertoniya xəstəli</w:t>
      </w:r>
      <w:r w:rsidRPr="00651D15">
        <w:rPr>
          <w:sz w:val="24"/>
          <w:szCs w:val="24"/>
          <w:lang w:val="az-Latn-AZ"/>
        </w:rPr>
        <w:softHyphen/>
        <w:t>yinin (hiper</w:t>
      </w:r>
      <w:r w:rsidRPr="00651D15">
        <w:rPr>
          <w:sz w:val="24"/>
          <w:szCs w:val="24"/>
          <w:lang w:val="az-Latn-AZ"/>
        </w:rPr>
        <w:softHyphen/>
        <w:t>tenziyanın) müalicə və profilaktikasında istifadə olunur. Hiperten</w:t>
      </w:r>
      <w:r w:rsidRPr="00651D15">
        <w:rPr>
          <w:sz w:val="24"/>
          <w:szCs w:val="24"/>
          <w:lang w:val="az-Latn-AZ"/>
        </w:rPr>
        <w:softHyphen/>
        <w:t>ziya sistolik və dias</w:t>
      </w:r>
      <w:r w:rsidRPr="00651D15">
        <w:rPr>
          <w:sz w:val="24"/>
          <w:szCs w:val="24"/>
          <w:lang w:val="az-Latn-AZ"/>
        </w:rPr>
        <w:softHyphen/>
        <w:t>tolik təzyiqinin patoloji yüksəlməsilə müşahidə olunan xəstəlikdir. Xəstəliyi birincili (esensial) və ikincili hipertenziya olmaqla iki qrupa ayırırlar. Esensial hipertenziyada qan təzyiqinin yüksəl</w:t>
      </w:r>
      <w:r w:rsidRPr="00651D15">
        <w:rPr>
          <w:sz w:val="24"/>
          <w:szCs w:val="24"/>
          <w:lang w:val="az-Latn-AZ"/>
        </w:rPr>
        <w:softHyphen/>
        <w:t>məsi bu xəstə</w:t>
      </w:r>
      <w:r w:rsidRPr="00651D15">
        <w:rPr>
          <w:sz w:val="24"/>
          <w:szCs w:val="24"/>
          <w:lang w:val="az-Latn-AZ"/>
        </w:rPr>
        <w:softHyphen/>
        <w:t>liyin əsas və əksər hallarda yeganə klinik simptomu hesab olunur. Hiper</w:t>
      </w:r>
      <w:r w:rsidRPr="00651D15">
        <w:rPr>
          <w:sz w:val="24"/>
          <w:szCs w:val="24"/>
          <w:lang w:val="az-Latn-AZ"/>
        </w:rPr>
        <w:softHyphen/>
      </w:r>
      <w:r w:rsidRPr="00651D15">
        <w:rPr>
          <w:sz w:val="24"/>
          <w:szCs w:val="24"/>
          <w:lang w:val="az-Latn-AZ"/>
        </w:rPr>
        <w:softHyphen/>
        <w:t>ten</w:t>
      </w:r>
      <w:r w:rsidRPr="00651D15">
        <w:rPr>
          <w:sz w:val="24"/>
          <w:szCs w:val="24"/>
          <w:lang w:val="az-Latn-AZ"/>
        </w:rPr>
        <w:softHyphen/>
        <w:t>ziyanın bu forması ümumi xəstələrin 95%-ni təşkil edir. İkincili hiper</w:t>
      </w:r>
      <w:r w:rsidRPr="00651D15">
        <w:rPr>
          <w:sz w:val="24"/>
          <w:szCs w:val="24"/>
          <w:lang w:val="az-Latn-AZ"/>
        </w:rPr>
        <w:softHyphen/>
        <w:t>ten</w:t>
      </w:r>
      <w:r w:rsidRPr="00651D15">
        <w:rPr>
          <w:sz w:val="24"/>
          <w:szCs w:val="24"/>
          <w:lang w:val="az-Latn-AZ"/>
        </w:rPr>
        <w:softHyphen/>
      </w:r>
      <w:r w:rsidRPr="00651D15">
        <w:rPr>
          <w:sz w:val="24"/>
          <w:szCs w:val="24"/>
          <w:lang w:val="az-Latn-AZ"/>
        </w:rPr>
        <w:softHyphen/>
        <w:t>ziya, digər xəstəlik və patoloji proseslər (böyrək xəstə</w:t>
      </w:r>
      <w:r w:rsidRPr="00651D15">
        <w:rPr>
          <w:sz w:val="24"/>
          <w:szCs w:val="24"/>
          <w:lang w:val="az-Latn-AZ"/>
        </w:rPr>
        <w:softHyphen/>
        <w:t>likləri, hi</w:t>
      </w:r>
      <w:r w:rsidRPr="00651D15">
        <w:rPr>
          <w:sz w:val="24"/>
          <w:szCs w:val="24"/>
          <w:lang w:val="az-Latn-AZ"/>
        </w:rPr>
        <w:softHyphen/>
        <w:t>po</w:t>
      </w:r>
      <w:r w:rsidRPr="00651D15">
        <w:rPr>
          <w:sz w:val="24"/>
          <w:szCs w:val="24"/>
          <w:lang w:val="az-Latn-AZ"/>
        </w:rPr>
        <w:softHyphen/>
        <w:t>fiz və böyrəküstü vəzin şişləri, tiroid və paratiroid xəstəliklər, magist</w:t>
      </w:r>
      <w:r w:rsidRPr="00651D15">
        <w:rPr>
          <w:sz w:val="24"/>
          <w:szCs w:val="24"/>
          <w:lang w:val="az-Latn-AZ"/>
        </w:rPr>
        <w:softHyphen/>
        <w:t>ral damar</w:t>
      </w:r>
      <w:r w:rsidRPr="00651D15">
        <w:rPr>
          <w:sz w:val="24"/>
          <w:szCs w:val="24"/>
          <w:lang w:val="az-Latn-AZ"/>
        </w:rPr>
        <w:softHyphen/>
        <w:t>ların spazmı və s.) nəticəsində əmələ gəlir və ümumi xəstə</w:t>
      </w:r>
      <w:r w:rsidRPr="00651D15">
        <w:rPr>
          <w:sz w:val="24"/>
          <w:szCs w:val="24"/>
          <w:lang w:val="az-Latn-AZ"/>
        </w:rPr>
        <w:softHyphen/>
        <w:t>lənmə halınıın  5%-ni təşkil edir.  Bu zaman qan təzyiqinin yüksəl</w:t>
      </w:r>
      <w:r w:rsidRPr="00651D15">
        <w:rPr>
          <w:sz w:val="24"/>
          <w:szCs w:val="24"/>
          <w:lang w:val="az-Latn-AZ"/>
        </w:rPr>
        <w:softHyphen/>
        <w:t>məsilə yanaşı digər klinik simptomlar da baş verir, Başqa sözlə, hiper</w:t>
      </w:r>
      <w:r w:rsidRPr="00651D15">
        <w:rPr>
          <w:sz w:val="24"/>
          <w:szCs w:val="24"/>
          <w:lang w:val="az-Latn-AZ"/>
        </w:rPr>
        <w:softHyphen/>
        <w:t>tenziya bu xəstə</w:t>
      </w:r>
      <w:r w:rsidRPr="00651D15">
        <w:rPr>
          <w:sz w:val="24"/>
          <w:szCs w:val="24"/>
          <w:lang w:val="az-Latn-AZ"/>
        </w:rPr>
        <w:softHyphen/>
        <w:t>liklər zamanı meydana çıxan əsas klinik simptom</w:t>
      </w:r>
      <w:r w:rsidRPr="00651D15">
        <w:rPr>
          <w:sz w:val="24"/>
          <w:szCs w:val="24"/>
          <w:lang w:val="az-Latn-AZ"/>
        </w:rPr>
        <w:softHyphen/>
        <w:t xml:space="preserve">lardan yalnız  biridir. </w:t>
      </w:r>
    </w:p>
    <w:p w:rsidR="006D1DD0" w:rsidRPr="00651D15" w:rsidRDefault="001A1FD8" w:rsidP="001A1FD8">
      <w:pPr>
        <w:pStyle w:val="a5"/>
        <w:spacing w:after="0"/>
        <w:rPr>
          <w:sz w:val="24"/>
          <w:szCs w:val="24"/>
          <w:lang w:val="az-Latn-AZ"/>
        </w:rPr>
      </w:pPr>
      <w:r>
        <w:rPr>
          <w:sz w:val="24"/>
          <w:szCs w:val="24"/>
          <w:lang w:val="az-Latn-AZ"/>
        </w:rPr>
        <w:t xml:space="preserve">     </w:t>
      </w:r>
      <w:r w:rsidR="006D1DD0" w:rsidRPr="00651D15">
        <w:rPr>
          <w:sz w:val="24"/>
          <w:szCs w:val="24"/>
          <w:lang w:val="az-Latn-AZ"/>
        </w:rPr>
        <w:t>Oral yolla təyin olunan kontraseptiv maddə</w:t>
      </w:r>
      <w:r w:rsidR="006D1DD0" w:rsidRPr="00651D15">
        <w:rPr>
          <w:sz w:val="24"/>
          <w:szCs w:val="24"/>
          <w:lang w:val="az-Latn-AZ"/>
        </w:rPr>
        <w:softHyphen/>
        <w:t>lər, kortikosteroidlər, siklo</w:t>
      </w:r>
      <w:r w:rsidR="006D1DD0" w:rsidRPr="00651D15">
        <w:rPr>
          <w:sz w:val="24"/>
          <w:szCs w:val="24"/>
          <w:lang w:val="az-Latn-AZ"/>
        </w:rPr>
        <w:softHyphen/>
        <w:t>sporin, MAO-nun inhibitorları, eritropoetin, simpatomimetik maddələr və orqanizmə həddindən artıq mayenin daxil edilməsi kimi kombi</w:t>
      </w:r>
      <w:r w:rsidR="006D1DD0" w:rsidRPr="00651D15">
        <w:rPr>
          <w:sz w:val="24"/>
          <w:szCs w:val="24"/>
          <w:lang w:val="az-Latn-AZ"/>
        </w:rPr>
        <w:softHyphen/>
        <w:t xml:space="preserve">nasiyalı müalicə tədbirləri də, dərmandan asılı və keçici xarakter daşıyan ikincili hipertenziya törədə bilər.     </w:t>
      </w:r>
    </w:p>
    <w:p w:rsidR="006D1DD0" w:rsidRPr="006D1DD0" w:rsidRDefault="006D1DD0" w:rsidP="006D1DD0">
      <w:pPr>
        <w:pStyle w:val="a5"/>
        <w:spacing w:after="0" w:line="270" w:lineRule="atLeast"/>
        <w:rPr>
          <w:sz w:val="24"/>
          <w:szCs w:val="24"/>
          <w:lang w:val="az-Latn-AZ"/>
        </w:rPr>
      </w:pPr>
      <w:r w:rsidRPr="006D1DD0">
        <w:rPr>
          <w:sz w:val="24"/>
          <w:szCs w:val="24"/>
          <w:lang w:val="az-Latn-AZ"/>
        </w:rPr>
        <w:t xml:space="preserve">     </w:t>
      </w:r>
      <w:r w:rsidR="001A1FD8">
        <w:rPr>
          <w:sz w:val="24"/>
          <w:szCs w:val="24"/>
          <w:lang w:val="az-Latn-AZ"/>
        </w:rPr>
        <w:t>X</w:t>
      </w:r>
      <w:r w:rsidRPr="006D1DD0">
        <w:rPr>
          <w:sz w:val="24"/>
          <w:szCs w:val="24"/>
          <w:lang w:val="az-Latn-AZ"/>
        </w:rPr>
        <w:t>əstəliyin baş vermə</w:t>
      </w:r>
      <w:r w:rsidRPr="006D1DD0">
        <w:rPr>
          <w:sz w:val="24"/>
          <w:szCs w:val="24"/>
          <w:lang w:val="az-Latn-AZ"/>
        </w:rPr>
        <w:softHyphen/>
        <w:t>sin</w:t>
      </w:r>
      <w:r w:rsidRPr="006D1DD0">
        <w:rPr>
          <w:sz w:val="24"/>
          <w:szCs w:val="24"/>
          <w:lang w:val="az-Latn-AZ"/>
        </w:rPr>
        <w:softHyphen/>
        <w:t xml:space="preserve">də </w:t>
      </w:r>
      <w:r w:rsidR="001A1FD8">
        <w:rPr>
          <w:sz w:val="24"/>
          <w:szCs w:val="24"/>
          <w:lang w:val="az-Latn-AZ"/>
        </w:rPr>
        <w:t xml:space="preserve">həlledici səbəb kimi </w:t>
      </w:r>
      <w:r w:rsidRPr="006D1DD0">
        <w:rPr>
          <w:sz w:val="24"/>
          <w:szCs w:val="24"/>
          <w:lang w:val="az-Latn-AZ"/>
        </w:rPr>
        <w:t>neyrohumoral sistemdə gedən dəyişikliklərin, damar tonusunun tən</w:t>
      </w:r>
      <w:r w:rsidRPr="006D1DD0">
        <w:rPr>
          <w:sz w:val="24"/>
          <w:szCs w:val="24"/>
          <w:lang w:val="az-Latn-AZ"/>
        </w:rPr>
        <w:softHyphen/>
        <w:t>zimi mexanizmlərinin pozulması və buna səbəb olan faktorların (ir</w:t>
      </w:r>
      <w:r w:rsidRPr="006D1DD0">
        <w:rPr>
          <w:sz w:val="24"/>
          <w:szCs w:val="24"/>
          <w:lang w:val="az-Latn-AZ"/>
        </w:rPr>
        <w:softHyphen/>
        <w:t>siy</w:t>
      </w:r>
      <w:r w:rsidRPr="006D1DD0">
        <w:rPr>
          <w:sz w:val="24"/>
          <w:szCs w:val="24"/>
          <w:lang w:val="az-Latn-AZ"/>
        </w:rPr>
        <w:softHyphen/>
        <w:t>yət, stress və s.) həlledici rol oynaması birmənalı şəkildə qəbul olunu</w:t>
      </w:r>
      <w:r w:rsidR="001A1FD8">
        <w:rPr>
          <w:sz w:val="24"/>
          <w:szCs w:val="24"/>
          <w:lang w:val="az-Latn-AZ"/>
        </w:rPr>
        <w:t>b</w:t>
      </w:r>
      <w:r w:rsidRPr="006D1DD0">
        <w:rPr>
          <w:sz w:val="24"/>
          <w:szCs w:val="24"/>
          <w:lang w:val="az-Latn-AZ"/>
        </w:rPr>
        <w:t>. Odur ki, hipertenziya zamanı əsas</w:t>
      </w:r>
      <w:r w:rsidR="001A1FD8">
        <w:rPr>
          <w:sz w:val="24"/>
          <w:szCs w:val="24"/>
          <w:lang w:val="az-Latn-AZ"/>
        </w:rPr>
        <w:t xml:space="preserve"> </w:t>
      </w:r>
      <w:r w:rsidRPr="006D1DD0">
        <w:rPr>
          <w:noProof/>
          <w:sz w:val="24"/>
          <w:szCs w:val="24"/>
          <w:lang w:val="en-US" w:eastAsia="en-US"/>
        </w:rPr>
        <w:drawing>
          <wp:anchor distT="0" distB="0" distL="114300" distR="114300" simplePos="0" relativeHeight="251676672" behindDoc="0" locked="0" layoutInCell="1" allowOverlap="1" wp14:anchorId="069E32CC" wp14:editId="7E0F73A1">
            <wp:simplePos x="0" y="0"/>
            <wp:positionH relativeFrom="column">
              <wp:posOffset>473710</wp:posOffset>
            </wp:positionH>
            <wp:positionV relativeFrom="page">
              <wp:posOffset>-9444226</wp:posOffset>
            </wp:positionV>
            <wp:extent cx="3733800" cy="3181350"/>
            <wp:effectExtent l="0" t="0" r="0" b="0"/>
            <wp:wrapSquare wrapText="bothSides"/>
            <wp:docPr id="211" name="Рисунок 211" descr="ENDVAZ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ENDVAZO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3181350"/>
                    </a:xfrm>
                    <a:prstGeom prst="rect">
                      <a:avLst/>
                    </a:prstGeom>
                    <a:noFill/>
                  </pic:spPr>
                </pic:pic>
              </a:graphicData>
            </a:graphic>
            <wp14:sizeRelH relativeFrom="page">
              <wp14:pctWidth>0</wp14:pctWidth>
            </wp14:sizeRelH>
            <wp14:sizeRelV relativeFrom="page">
              <wp14:pctHeight>0</wp14:pctHeight>
            </wp14:sizeRelV>
          </wp:anchor>
        </w:drawing>
      </w:r>
      <w:r w:rsidR="00B1559B">
        <w:rPr>
          <w:sz w:val="24"/>
          <w:szCs w:val="24"/>
          <w:lang w:val="az-Latn-AZ"/>
        </w:rPr>
        <w:t xml:space="preserve">istifadə olunan dərman </w:t>
      </w:r>
      <w:r w:rsidRPr="006D1DD0">
        <w:rPr>
          <w:sz w:val="24"/>
          <w:szCs w:val="24"/>
          <w:lang w:val="az-Latn-AZ"/>
        </w:rPr>
        <w:t>maddələri</w:t>
      </w:r>
      <w:r w:rsidR="00B1559B">
        <w:rPr>
          <w:sz w:val="24"/>
          <w:szCs w:val="24"/>
          <w:lang w:val="az-Latn-AZ"/>
        </w:rPr>
        <w:t>ni</w:t>
      </w:r>
      <w:r w:rsidRPr="006D1DD0">
        <w:rPr>
          <w:sz w:val="24"/>
          <w:szCs w:val="24"/>
          <w:lang w:val="az-Latn-AZ"/>
        </w:rPr>
        <w:t xml:space="preserve"> təsirlərinin tropluq prinsipinə görə aşağıdakı qruplara bölürlər:        </w:t>
      </w:r>
    </w:p>
    <w:p w:rsidR="006D1DD0" w:rsidRPr="006D1DD0" w:rsidRDefault="006D1DD0" w:rsidP="006D1DD0">
      <w:pPr>
        <w:pStyle w:val="a5"/>
        <w:spacing w:after="0"/>
        <w:jc w:val="center"/>
        <w:rPr>
          <w:sz w:val="24"/>
          <w:szCs w:val="24"/>
          <w:lang w:val="en-US"/>
        </w:rPr>
      </w:pPr>
      <w:r w:rsidRPr="006D1DD0">
        <w:rPr>
          <w:sz w:val="24"/>
          <w:szCs w:val="24"/>
          <w:lang w:val="en-US"/>
        </w:rPr>
        <w:t>I. Neyrotrop maddələr</w:t>
      </w:r>
    </w:p>
    <w:p w:rsidR="006D1DD0" w:rsidRPr="006D1DD0" w:rsidRDefault="006D1DD0" w:rsidP="006D1DD0">
      <w:pPr>
        <w:pStyle w:val="a5"/>
        <w:spacing w:after="0"/>
        <w:rPr>
          <w:sz w:val="24"/>
          <w:szCs w:val="24"/>
          <w:lang w:val="en-US"/>
        </w:rPr>
      </w:pPr>
      <w:r w:rsidRPr="006D1DD0">
        <w:rPr>
          <w:sz w:val="24"/>
          <w:szCs w:val="24"/>
          <w:lang w:val="en-US"/>
        </w:rPr>
        <w:t>a) Vazomotor mərkəzləri süstləşdirən preparatlar</w:t>
      </w:r>
    </w:p>
    <w:p w:rsidR="006D1DD0" w:rsidRPr="006D1DD0" w:rsidRDefault="006D1DD0" w:rsidP="006D1DD0">
      <w:pPr>
        <w:pStyle w:val="a5"/>
        <w:spacing w:after="0"/>
        <w:rPr>
          <w:b/>
          <w:i/>
          <w:sz w:val="24"/>
          <w:szCs w:val="24"/>
          <w:lang w:val="en-US"/>
        </w:rPr>
      </w:pPr>
      <w:r w:rsidRPr="006D1DD0">
        <w:rPr>
          <w:i/>
          <w:sz w:val="24"/>
          <w:szCs w:val="24"/>
          <w:lang w:val="en-US"/>
        </w:rPr>
        <w:t xml:space="preserve">   </w:t>
      </w:r>
      <w:r w:rsidRPr="006D1DD0">
        <w:rPr>
          <w:b/>
          <w:i/>
          <w:sz w:val="24"/>
          <w:szCs w:val="24"/>
          <w:lang w:val="en-US"/>
        </w:rPr>
        <w:t xml:space="preserve">  Klonidin (Klofelin</w:t>
      </w:r>
      <w:proofErr w:type="gramStart"/>
      <w:r w:rsidRPr="006D1DD0">
        <w:rPr>
          <w:b/>
          <w:i/>
          <w:sz w:val="24"/>
          <w:szCs w:val="24"/>
          <w:lang w:val="en-US"/>
        </w:rPr>
        <w:t>),  Metildofa</w:t>
      </w:r>
      <w:proofErr w:type="gramEnd"/>
      <w:r w:rsidRPr="006D1DD0">
        <w:rPr>
          <w:b/>
          <w:i/>
          <w:sz w:val="24"/>
          <w:szCs w:val="24"/>
          <w:lang w:val="en-US"/>
        </w:rPr>
        <w:t xml:space="preserve"> (Dopegit),  Rilmenidin,  Moksonidin</w:t>
      </w:r>
    </w:p>
    <w:p w:rsidR="006D1DD0" w:rsidRPr="006D1DD0" w:rsidRDefault="006D1DD0" w:rsidP="006D1DD0">
      <w:pPr>
        <w:pStyle w:val="a5"/>
        <w:spacing w:after="0"/>
        <w:rPr>
          <w:sz w:val="24"/>
          <w:szCs w:val="24"/>
          <w:lang w:val="en-US"/>
        </w:rPr>
      </w:pPr>
      <w:r w:rsidRPr="006D1DD0">
        <w:rPr>
          <w:sz w:val="24"/>
          <w:szCs w:val="24"/>
          <w:lang w:val="en-US"/>
        </w:rPr>
        <w:t xml:space="preserve">b) Vegetativ (simpatik) qanqlionları blokada edən maddələr  </w:t>
      </w:r>
    </w:p>
    <w:p w:rsidR="006D1DD0" w:rsidRPr="006D1DD0" w:rsidRDefault="006D1DD0" w:rsidP="006D1DD0">
      <w:pPr>
        <w:pStyle w:val="a5"/>
        <w:spacing w:after="0"/>
        <w:rPr>
          <w:b/>
          <w:i/>
          <w:sz w:val="24"/>
          <w:szCs w:val="24"/>
          <w:lang w:val="en-US"/>
        </w:rPr>
      </w:pPr>
      <w:r w:rsidRPr="006D1DD0">
        <w:rPr>
          <w:b/>
          <w:i/>
          <w:sz w:val="24"/>
          <w:szCs w:val="24"/>
          <w:lang w:val="en-US"/>
        </w:rPr>
        <w:t xml:space="preserve">     Benzoheksonium, Pentamin, Hiqronium, Trimetafan tamsilat</w:t>
      </w:r>
    </w:p>
    <w:p w:rsidR="006D1DD0" w:rsidRPr="006D1DD0" w:rsidRDefault="006D1DD0" w:rsidP="006D1DD0">
      <w:pPr>
        <w:pStyle w:val="a5"/>
        <w:spacing w:after="0"/>
        <w:rPr>
          <w:sz w:val="24"/>
          <w:szCs w:val="24"/>
          <w:lang w:val="en-US"/>
        </w:rPr>
      </w:pPr>
      <w:r w:rsidRPr="006D1DD0">
        <w:rPr>
          <w:sz w:val="24"/>
          <w:szCs w:val="24"/>
          <w:lang w:val="en-US"/>
        </w:rPr>
        <w:t>c) Simpatolitiklər (adrenergik neyronlarda mediatorun endogen ehti-yatını tükəndirən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Quanetidin (Oktadin</w:t>
      </w:r>
      <w:proofErr w:type="gramStart"/>
      <w:r w:rsidRPr="006D1DD0">
        <w:rPr>
          <w:b/>
          <w:i/>
          <w:sz w:val="24"/>
          <w:szCs w:val="24"/>
          <w:lang w:val="en-US"/>
        </w:rPr>
        <w:t>),  Rezerpin</w:t>
      </w:r>
      <w:proofErr w:type="gramEnd"/>
    </w:p>
    <w:p w:rsidR="006D1DD0" w:rsidRPr="006D1DD0" w:rsidRDefault="006D1DD0" w:rsidP="006D1DD0">
      <w:pPr>
        <w:pStyle w:val="a5"/>
        <w:spacing w:after="0"/>
        <w:rPr>
          <w:sz w:val="24"/>
          <w:szCs w:val="24"/>
          <w:lang w:val="en-US"/>
        </w:rPr>
      </w:pPr>
      <w:r w:rsidRPr="006D1DD0">
        <w:rPr>
          <w:sz w:val="24"/>
          <w:szCs w:val="24"/>
          <w:lang w:val="en-US"/>
        </w:rPr>
        <w:t xml:space="preserve">d) Adrenoreseptorları blokada edən maddələr (adrenoblokatorlar)  </w:t>
      </w:r>
    </w:p>
    <w:p w:rsidR="006D1DD0" w:rsidRPr="006D1DD0" w:rsidRDefault="006D1DD0" w:rsidP="006D1DD0">
      <w:pPr>
        <w:pStyle w:val="a5"/>
        <w:spacing w:after="0"/>
        <w:rPr>
          <w:sz w:val="24"/>
          <w:szCs w:val="24"/>
          <w:lang w:val="en-US"/>
        </w:rPr>
      </w:pPr>
      <w:r w:rsidRPr="006D1DD0">
        <w:rPr>
          <w:sz w:val="24"/>
          <w:szCs w:val="24"/>
          <w:lang w:val="en-US"/>
        </w:rPr>
        <w:t xml:space="preserve">     d</w:t>
      </w:r>
      <w:r w:rsidRPr="006D1DD0">
        <w:rPr>
          <w:sz w:val="24"/>
          <w:szCs w:val="24"/>
          <w:vertAlign w:val="subscript"/>
          <w:lang w:val="en-US"/>
        </w:rPr>
        <w:t>1</w:t>
      </w:r>
      <w:r w:rsidRPr="006D1DD0">
        <w:rPr>
          <w:sz w:val="24"/>
          <w:szCs w:val="24"/>
          <w:lang w:val="en-US"/>
        </w:rPr>
        <w:t xml:space="preserve">)   </w:t>
      </w:r>
      <w:r w:rsidRPr="006D1DD0">
        <w:rPr>
          <w:sz w:val="24"/>
          <w:szCs w:val="24"/>
        </w:rPr>
        <w:sym w:font="Symbol" w:char="F061"/>
      </w:r>
      <w:r w:rsidRPr="006D1DD0">
        <w:rPr>
          <w:sz w:val="24"/>
          <w:szCs w:val="24"/>
          <w:vertAlign w:val="subscript"/>
          <w:lang w:val="en-US"/>
        </w:rPr>
        <w:t>1</w:t>
      </w:r>
      <w:r w:rsidRPr="006D1DD0">
        <w:rPr>
          <w:sz w:val="24"/>
          <w:szCs w:val="24"/>
          <w:lang w:val="en-US"/>
        </w:rPr>
        <w:t xml:space="preserve">- və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–adrenoreseptorları blokada edən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Fentolamin,  Tropafen</w:t>
      </w:r>
      <w:proofErr w:type="gramEnd"/>
      <w:r w:rsidRPr="006D1DD0">
        <w:rPr>
          <w:b/>
          <w:i/>
          <w:sz w:val="24"/>
          <w:szCs w:val="24"/>
          <w:lang w:val="en-US"/>
        </w:rPr>
        <w:t>,  Pirroksan,  Butiroksan</w:t>
      </w:r>
    </w:p>
    <w:p w:rsidR="006D1DD0" w:rsidRPr="006D1DD0" w:rsidRDefault="006D1DD0" w:rsidP="006D1DD0">
      <w:pPr>
        <w:pStyle w:val="a5"/>
        <w:spacing w:after="0"/>
        <w:rPr>
          <w:sz w:val="24"/>
          <w:szCs w:val="24"/>
          <w:lang w:val="en-US"/>
        </w:rPr>
      </w:pPr>
      <w:r w:rsidRPr="006D1DD0">
        <w:rPr>
          <w:sz w:val="24"/>
          <w:szCs w:val="24"/>
          <w:lang w:val="en-US"/>
        </w:rPr>
        <w:t xml:space="preserve">     d</w:t>
      </w:r>
      <w:r w:rsidRPr="006D1DD0">
        <w:rPr>
          <w:sz w:val="24"/>
          <w:szCs w:val="24"/>
          <w:vertAlign w:val="subscript"/>
          <w:lang w:val="en-US"/>
        </w:rPr>
        <w:t>2</w:t>
      </w:r>
      <w:r w:rsidRPr="006D1DD0">
        <w:rPr>
          <w:sz w:val="24"/>
          <w:szCs w:val="24"/>
          <w:lang w:val="en-US"/>
        </w:rPr>
        <w:t xml:space="preserve">) </w:t>
      </w:r>
      <w:r w:rsidRPr="006D1DD0">
        <w:rPr>
          <w:sz w:val="24"/>
          <w:szCs w:val="24"/>
        </w:rPr>
        <w:sym w:font="Symbol" w:char="F061"/>
      </w:r>
      <w:r w:rsidRPr="006D1DD0">
        <w:rPr>
          <w:sz w:val="24"/>
          <w:szCs w:val="24"/>
          <w:vertAlign w:val="subscript"/>
          <w:lang w:val="en-US"/>
        </w:rPr>
        <w:t>1</w:t>
      </w:r>
      <w:r w:rsidRPr="006D1DD0">
        <w:rPr>
          <w:sz w:val="24"/>
          <w:szCs w:val="24"/>
          <w:lang w:val="en-US"/>
        </w:rPr>
        <w:t>-adrenoreseptorları blokada edən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 xml:space="preserve">Prazozin,   </w:t>
      </w:r>
      <w:proofErr w:type="gramEnd"/>
      <w:r w:rsidRPr="006D1DD0">
        <w:rPr>
          <w:b/>
          <w:i/>
          <w:sz w:val="24"/>
          <w:szCs w:val="24"/>
          <w:lang w:val="en-US"/>
        </w:rPr>
        <w:t>Doksazosin,  Tetrazosin,   Alfuzosin</w:t>
      </w:r>
    </w:p>
    <w:p w:rsidR="006D1DD0" w:rsidRPr="006D1DD0" w:rsidRDefault="006D1DD0" w:rsidP="006D1DD0">
      <w:pPr>
        <w:pStyle w:val="a5"/>
        <w:spacing w:after="0"/>
        <w:rPr>
          <w:sz w:val="24"/>
          <w:szCs w:val="24"/>
          <w:lang w:val="en-US"/>
        </w:rPr>
      </w:pPr>
      <w:r w:rsidRPr="006D1DD0">
        <w:rPr>
          <w:sz w:val="24"/>
          <w:szCs w:val="24"/>
          <w:lang w:val="en-US"/>
        </w:rPr>
        <w:t xml:space="preserve">     d</w:t>
      </w:r>
      <w:r w:rsidRPr="006D1DD0">
        <w:rPr>
          <w:sz w:val="24"/>
          <w:szCs w:val="24"/>
          <w:vertAlign w:val="subscript"/>
          <w:lang w:val="en-US"/>
        </w:rPr>
        <w:t>3</w:t>
      </w:r>
      <w:r w:rsidRPr="006D1DD0">
        <w:rPr>
          <w:sz w:val="24"/>
          <w:szCs w:val="24"/>
          <w:lang w:val="en-US"/>
        </w:rPr>
        <w:t xml:space="preserve">) </w:t>
      </w:r>
      <w:r w:rsidRPr="006D1DD0">
        <w:rPr>
          <w:sz w:val="24"/>
          <w:szCs w:val="24"/>
        </w:rPr>
        <w:sym w:font="Symbol" w:char="F062"/>
      </w:r>
      <w:r w:rsidRPr="006D1DD0">
        <w:rPr>
          <w:sz w:val="24"/>
          <w:szCs w:val="24"/>
          <w:vertAlign w:val="subscript"/>
          <w:lang w:val="en-US"/>
        </w:rPr>
        <w:t>1</w:t>
      </w:r>
      <w:r w:rsidRPr="006D1DD0">
        <w:rPr>
          <w:sz w:val="24"/>
          <w:szCs w:val="24"/>
          <w:lang w:val="en-US"/>
        </w:rPr>
        <w:t xml:space="preserve"> və </w:t>
      </w:r>
      <w:r w:rsidRPr="006D1DD0">
        <w:rPr>
          <w:sz w:val="24"/>
          <w:szCs w:val="24"/>
        </w:rPr>
        <w:sym w:font="Symbol" w:char="F062"/>
      </w:r>
      <w:r w:rsidRPr="006D1DD0">
        <w:rPr>
          <w:sz w:val="24"/>
          <w:szCs w:val="24"/>
          <w:vertAlign w:val="subscript"/>
          <w:lang w:val="en-US"/>
        </w:rPr>
        <w:t>2</w:t>
      </w:r>
      <w:r w:rsidRPr="006D1DD0">
        <w:rPr>
          <w:sz w:val="24"/>
          <w:szCs w:val="24"/>
          <w:lang w:val="en-US"/>
        </w:rPr>
        <w:t xml:space="preserve"> adrenoreseptorları blokada edən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 xml:space="preserve">Propranolol,   </w:t>
      </w:r>
      <w:proofErr w:type="gramEnd"/>
      <w:r w:rsidRPr="006D1DD0">
        <w:rPr>
          <w:b/>
          <w:i/>
          <w:sz w:val="24"/>
          <w:szCs w:val="24"/>
          <w:lang w:val="en-US"/>
        </w:rPr>
        <w:t xml:space="preserve">Nadolol </w:t>
      </w:r>
    </w:p>
    <w:p w:rsidR="006D1DD0" w:rsidRPr="006D1DD0" w:rsidRDefault="006D1DD0" w:rsidP="006D1DD0">
      <w:pPr>
        <w:pStyle w:val="a5"/>
        <w:spacing w:after="0"/>
        <w:rPr>
          <w:sz w:val="24"/>
          <w:szCs w:val="24"/>
          <w:lang w:val="en-US"/>
        </w:rPr>
      </w:pPr>
      <w:r w:rsidRPr="006D1DD0">
        <w:rPr>
          <w:sz w:val="24"/>
          <w:szCs w:val="24"/>
          <w:lang w:val="en-US"/>
        </w:rPr>
        <w:t xml:space="preserve">     d</w:t>
      </w:r>
      <w:r w:rsidRPr="006D1DD0">
        <w:rPr>
          <w:sz w:val="24"/>
          <w:szCs w:val="24"/>
          <w:vertAlign w:val="subscript"/>
          <w:lang w:val="en-US"/>
        </w:rPr>
        <w:t>4</w:t>
      </w:r>
      <w:r w:rsidRPr="006D1DD0">
        <w:rPr>
          <w:sz w:val="24"/>
          <w:szCs w:val="24"/>
          <w:lang w:val="en-US"/>
        </w:rPr>
        <w:t xml:space="preserve">) Əsasən, </w:t>
      </w:r>
      <w:r w:rsidRPr="006D1DD0">
        <w:rPr>
          <w:sz w:val="24"/>
          <w:szCs w:val="24"/>
        </w:rPr>
        <w:sym w:font="Symbol" w:char="F062"/>
      </w:r>
      <w:r w:rsidRPr="006D1DD0">
        <w:rPr>
          <w:sz w:val="24"/>
          <w:szCs w:val="24"/>
          <w:vertAlign w:val="subscript"/>
          <w:lang w:val="en-US"/>
        </w:rPr>
        <w:t>1</w:t>
      </w:r>
      <w:r w:rsidRPr="006D1DD0">
        <w:rPr>
          <w:sz w:val="24"/>
          <w:szCs w:val="24"/>
          <w:lang w:val="en-US"/>
        </w:rPr>
        <w:t xml:space="preserve"> adrenoreseptorları blokada edən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 xml:space="preserve">Metoprolol,   </w:t>
      </w:r>
      <w:proofErr w:type="gramEnd"/>
      <w:r w:rsidRPr="006D1DD0">
        <w:rPr>
          <w:b/>
          <w:i/>
          <w:sz w:val="24"/>
          <w:szCs w:val="24"/>
          <w:lang w:val="en-US"/>
        </w:rPr>
        <w:t>Atenolol</w:t>
      </w:r>
    </w:p>
    <w:p w:rsidR="006D1DD0" w:rsidRPr="006D1DD0" w:rsidRDefault="006D1DD0" w:rsidP="006D1DD0">
      <w:pPr>
        <w:pStyle w:val="a5"/>
        <w:spacing w:after="0"/>
        <w:rPr>
          <w:sz w:val="24"/>
          <w:szCs w:val="24"/>
          <w:lang w:val="en-US"/>
        </w:rPr>
      </w:pPr>
      <w:r w:rsidRPr="006D1DD0">
        <w:rPr>
          <w:sz w:val="24"/>
          <w:szCs w:val="24"/>
          <w:lang w:val="en-US"/>
        </w:rPr>
        <w:t xml:space="preserve">     d</w:t>
      </w:r>
      <w:r w:rsidRPr="006D1DD0">
        <w:rPr>
          <w:sz w:val="24"/>
          <w:szCs w:val="24"/>
          <w:vertAlign w:val="subscript"/>
          <w:lang w:val="en-US"/>
        </w:rPr>
        <w:t>5</w:t>
      </w:r>
      <w:r w:rsidRPr="006D1DD0">
        <w:rPr>
          <w:sz w:val="24"/>
          <w:szCs w:val="24"/>
          <w:lang w:val="en-US"/>
        </w:rPr>
        <w:t xml:space="preserve">) </w:t>
      </w:r>
      <w:r w:rsidRPr="006D1DD0">
        <w:rPr>
          <w:sz w:val="24"/>
          <w:szCs w:val="24"/>
        </w:rPr>
        <w:sym w:font="Symbol" w:char="F061"/>
      </w:r>
      <w:r w:rsidRPr="006D1DD0">
        <w:rPr>
          <w:sz w:val="24"/>
          <w:szCs w:val="24"/>
          <w:lang w:val="en-US"/>
        </w:rPr>
        <w:t xml:space="preserve"> və </w:t>
      </w:r>
      <w:r w:rsidRPr="006D1DD0">
        <w:rPr>
          <w:sz w:val="24"/>
          <w:szCs w:val="24"/>
        </w:rPr>
        <w:sym w:font="Symbol" w:char="F062"/>
      </w:r>
      <w:r w:rsidRPr="006D1DD0">
        <w:rPr>
          <w:sz w:val="24"/>
          <w:szCs w:val="24"/>
          <w:lang w:val="en-US"/>
        </w:rPr>
        <w:t xml:space="preserve"> adrenoreseptorları blokada edən maddələr</w:t>
      </w:r>
    </w:p>
    <w:p w:rsidR="006D1DD0" w:rsidRPr="006D1DD0" w:rsidRDefault="006D1DD0" w:rsidP="006D1DD0">
      <w:pPr>
        <w:pStyle w:val="a5"/>
        <w:spacing w:after="0"/>
        <w:rPr>
          <w:sz w:val="24"/>
          <w:szCs w:val="24"/>
          <w:lang w:val="en-US"/>
        </w:rPr>
      </w:pPr>
      <w:r w:rsidRPr="006D1DD0">
        <w:rPr>
          <w:b/>
          <w:i/>
          <w:sz w:val="24"/>
          <w:szCs w:val="24"/>
          <w:lang w:val="en-US"/>
        </w:rPr>
        <w:t xml:space="preserve">                          </w:t>
      </w:r>
      <w:proofErr w:type="gramStart"/>
      <w:r w:rsidRPr="006D1DD0">
        <w:rPr>
          <w:b/>
          <w:i/>
          <w:sz w:val="24"/>
          <w:szCs w:val="24"/>
          <w:lang w:val="en-US"/>
        </w:rPr>
        <w:t xml:space="preserve">Labetalol,   </w:t>
      </w:r>
      <w:proofErr w:type="gramEnd"/>
      <w:r w:rsidRPr="006D1DD0">
        <w:rPr>
          <w:b/>
          <w:i/>
          <w:sz w:val="24"/>
          <w:szCs w:val="24"/>
          <w:lang w:val="en-US"/>
        </w:rPr>
        <w:t>Proksodolol</w:t>
      </w:r>
    </w:p>
    <w:p w:rsidR="006D1DD0" w:rsidRPr="006D1DD0" w:rsidRDefault="006D1DD0" w:rsidP="006D1DD0">
      <w:pPr>
        <w:pStyle w:val="a5"/>
        <w:spacing w:after="0"/>
        <w:jc w:val="center"/>
        <w:rPr>
          <w:sz w:val="24"/>
          <w:szCs w:val="24"/>
          <w:lang w:val="en-US"/>
        </w:rPr>
      </w:pPr>
      <w:r w:rsidRPr="006D1DD0">
        <w:rPr>
          <w:sz w:val="24"/>
          <w:szCs w:val="24"/>
          <w:lang w:val="en-US"/>
        </w:rPr>
        <w:t>II. Miotrop təsirli maddələr</w:t>
      </w:r>
    </w:p>
    <w:p w:rsidR="006D1DD0" w:rsidRPr="006D1DD0" w:rsidRDefault="006D1DD0" w:rsidP="006D1DD0">
      <w:pPr>
        <w:pStyle w:val="a5"/>
        <w:spacing w:after="0"/>
        <w:rPr>
          <w:sz w:val="24"/>
          <w:szCs w:val="24"/>
          <w:lang w:val="en-US"/>
        </w:rPr>
      </w:pPr>
      <w:r w:rsidRPr="006D1DD0">
        <w:rPr>
          <w:sz w:val="24"/>
          <w:szCs w:val="24"/>
          <w:lang w:val="en-US"/>
        </w:rPr>
        <w:t>a) Əsasən, arterial damarları genişləndirən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Hidralazin (Apressin) </w:t>
      </w:r>
    </w:p>
    <w:p w:rsidR="006D1DD0" w:rsidRPr="006D1DD0" w:rsidRDefault="006D1DD0" w:rsidP="006D1DD0">
      <w:pPr>
        <w:pStyle w:val="a5"/>
        <w:spacing w:after="0"/>
        <w:rPr>
          <w:sz w:val="24"/>
          <w:szCs w:val="24"/>
          <w:lang w:val="en-US"/>
        </w:rPr>
      </w:pPr>
      <w:r w:rsidRPr="006D1DD0">
        <w:rPr>
          <w:sz w:val="24"/>
          <w:szCs w:val="24"/>
          <w:lang w:val="en-US"/>
        </w:rPr>
        <w:t>b) Arterial və venoz damarları genişləndirən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Natrium nitroprussid, </w:t>
      </w:r>
    </w:p>
    <w:p w:rsidR="006D1DD0" w:rsidRPr="006D1DD0" w:rsidRDefault="006D1DD0" w:rsidP="006D1DD0">
      <w:pPr>
        <w:pStyle w:val="a5"/>
        <w:spacing w:after="0"/>
        <w:rPr>
          <w:sz w:val="24"/>
          <w:szCs w:val="24"/>
          <w:lang w:val="en-US"/>
        </w:rPr>
      </w:pPr>
      <w:r w:rsidRPr="006D1DD0">
        <w:rPr>
          <w:sz w:val="24"/>
          <w:szCs w:val="24"/>
          <w:lang w:val="en-US"/>
        </w:rPr>
        <w:t>c) Kalium kanalı aktivatorları</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 xml:space="preserve">Minoksidil,   </w:t>
      </w:r>
      <w:proofErr w:type="gramEnd"/>
      <w:r w:rsidRPr="006D1DD0">
        <w:rPr>
          <w:b/>
          <w:i/>
          <w:sz w:val="24"/>
          <w:szCs w:val="24"/>
          <w:lang w:val="en-US"/>
        </w:rPr>
        <w:t>Diazoksid</w:t>
      </w:r>
    </w:p>
    <w:p w:rsidR="006D1DD0" w:rsidRPr="006D1DD0" w:rsidRDefault="006D1DD0" w:rsidP="006D1DD0">
      <w:pPr>
        <w:pStyle w:val="a5"/>
        <w:spacing w:after="0"/>
        <w:rPr>
          <w:sz w:val="24"/>
          <w:szCs w:val="24"/>
          <w:lang w:val="en-US"/>
        </w:rPr>
      </w:pPr>
      <w:r w:rsidRPr="006D1DD0">
        <w:rPr>
          <w:sz w:val="24"/>
          <w:szCs w:val="24"/>
          <w:lang w:val="en-US"/>
        </w:rPr>
        <w:t>d) Kalsium kanalı blokatorları</w:t>
      </w:r>
    </w:p>
    <w:p w:rsidR="006D1DD0" w:rsidRPr="006D1DD0" w:rsidRDefault="006D1DD0" w:rsidP="006D1DD0">
      <w:pPr>
        <w:pStyle w:val="a5"/>
        <w:spacing w:after="0"/>
        <w:rPr>
          <w:b/>
          <w:sz w:val="24"/>
          <w:szCs w:val="24"/>
          <w:lang w:val="en-US"/>
        </w:rPr>
      </w:pPr>
      <w:r w:rsidRPr="006D1DD0">
        <w:rPr>
          <w:b/>
          <w:i/>
          <w:sz w:val="24"/>
          <w:szCs w:val="24"/>
          <w:lang w:val="en-US"/>
        </w:rPr>
        <w:t xml:space="preserve">    </w:t>
      </w:r>
      <w:proofErr w:type="gramStart"/>
      <w:r w:rsidRPr="006D1DD0">
        <w:rPr>
          <w:b/>
          <w:i/>
          <w:sz w:val="24"/>
          <w:szCs w:val="24"/>
          <w:lang w:val="en-US"/>
        </w:rPr>
        <w:t>Nifedipin,  Amlodipin</w:t>
      </w:r>
      <w:proofErr w:type="gramEnd"/>
      <w:r w:rsidRPr="006D1DD0">
        <w:rPr>
          <w:b/>
          <w:i/>
          <w:sz w:val="24"/>
          <w:szCs w:val="24"/>
          <w:lang w:val="en-US"/>
        </w:rPr>
        <w:t>, Nikardipin,  İsradipin,  Lasidipin,</w:t>
      </w:r>
      <w:r w:rsidRPr="006D1DD0">
        <w:rPr>
          <w:b/>
          <w:sz w:val="24"/>
          <w:szCs w:val="24"/>
          <w:lang w:val="en-US"/>
        </w:rPr>
        <w:t xml:space="preserve">  </w:t>
      </w:r>
      <w:r w:rsidRPr="006D1DD0">
        <w:rPr>
          <w:b/>
          <w:i/>
          <w:sz w:val="24"/>
          <w:szCs w:val="24"/>
          <w:lang w:val="en-US"/>
        </w:rPr>
        <w:t xml:space="preserve">Lerkanidipin </w:t>
      </w:r>
    </w:p>
    <w:p w:rsidR="006D1DD0" w:rsidRPr="006D1DD0" w:rsidRDefault="006D1DD0" w:rsidP="006D1DD0">
      <w:pPr>
        <w:pStyle w:val="a5"/>
        <w:spacing w:after="0"/>
        <w:rPr>
          <w:sz w:val="24"/>
          <w:szCs w:val="24"/>
          <w:lang w:val="en-US"/>
        </w:rPr>
      </w:pPr>
      <w:r w:rsidRPr="006D1DD0">
        <w:rPr>
          <w:sz w:val="24"/>
          <w:szCs w:val="24"/>
          <w:lang w:val="en-US"/>
        </w:rPr>
        <w:t>e) Müxtəlif preparatlar</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Dibazol,  Maqnezium</w:t>
      </w:r>
      <w:proofErr w:type="gramEnd"/>
      <w:r w:rsidRPr="006D1DD0">
        <w:rPr>
          <w:b/>
          <w:i/>
          <w:sz w:val="24"/>
          <w:szCs w:val="24"/>
          <w:lang w:val="en-US"/>
        </w:rPr>
        <w:t xml:space="preserve"> sulfat</w:t>
      </w:r>
    </w:p>
    <w:p w:rsidR="006D1DD0" w:rsidRPr="006D1DD0" w:rsidRDefault="006D1DD0" w:rsidP="006D1DD0">
      <w:pPr>
        <w:pStyle w:val="a5"/>
        <w:spacing w:after="0"/>
        <w:jc w:val="center"/>
        <w:rPr>
          <w:sz w:val="24"/>
          <w:szCs w:val="24"/>
          <w:lang w:val="en-US"/>
        </w:rPr>
      </w:pPr>
      <w:r w:rsidRPr="006D1DD0">
        <w:rPr>
          <w:sz w:val="24"/>
          <w:szCs w:val="24"/>
          <w:lang w:val="en-US"/>
        </w:rPr>
        <w:t>III. Renin-angiotenzin sisteminə təsir göstərən maddələr</w:t>
      </w:r>
    </w:p>
    <w:p w:rsidR="006D1DD0" w:rsidRPr="006D1DD0" w:rsidRDefault="006D1DD0" w:rsidP="006D1DD0">
      <w:pPr>
        <w:pStyle w:val="a5"/>
        <w:spacing w:after="0"/>
        <w:rPr>
          <w:sz w:val="24"/>
          <w:szCs w:val="24"/>
          <w:lang w:val="en-US"/>
        </w:rPr>
      </w:pPr>
      <w:r w:rsidRPr="006D1DD0">
        <w:rPr>
          <w:sz w:val="24"/>
          <w:szCs w:val="24"/>
          <w:lang w:val="en-US"/>
        </w:rPr>
        <w:t>a) Angiotenzin II-in sintezini blokada edən maddələr</w:t>
      </w:r>
    </w:p>
    <w:p w:rsidR="006D1DD0" w:rsidRPr="006D1DD0" w:rsidRDefault="006D1DD0" w:rsidP="006D1DD0">
      <w:pPr>
        <w:pStyle w:val="a5"/>
        <w:spacing w:after="0"/>
        <w:rPr>
          <w:b/>
          <w:i/>
          <w:sz w:val="24"/>
          <w:szCs w:val="24"/>
          <w:lang w:val="en-US"/>
        </w:rPr>
      </w:pPr>
      <w:r w:rsidRPr="006D1DD0">
        <w:rPr>
          <w:b/>
          <w:i/>
          <w:sz w:val="24"/>
          <w:szCs w:val="24"/>
          <w:lang w:val="en-US"/>
        </w:rPr>
        <w:t xml:space="preserve">            </w:t>
      </w:r>
      <w:proofErr w:type="gramStart"/>
      <w:r w:rsidRPr="006D1DD0">
        <w:rPr>
          <w:b/>
          <w:i/>
          <w:sz w:val="24"/>
          <w:szCs w:val="24"/>
          <w:lang w:val="en-US"/>
        </w:rPr>
        <w:t>Kaptopril,  Enalapril</w:t>
      </w:r>
      <w:proofErr w:type="gramEnd"/>
      <w:r w:rsidRPr="006D1DD0">
        <w:rPr>
          <w:b/>
          <w:i/>
          <w:sz w:val="24"/>
          <w:szCs w:val="24"/>
          <w:lang w:val="en-US"/>
        </w:rPr>
        <w:t>,  Lizinopril</w:t>
      </w:r>
    </w:p>
    <w:p w:rsidR="006D1DD0" w:rsidRPr="006D1DD0" w:rsidRDefault="006D1DD0" w:rsidP="006D1DD0">
      <w:pPr>
        <w:pStyle w:val="a5"/>
        <w:spacing w:after="0"/>
        <w:rPr>
          <w:sz w:val="24"/>
          <w:szCs w:val="24"/>
          <w:lang w:val="en-US"/>
        </w:rPr>
      </w:pPr>
      <w:r w:rsidRPr="006D1DD0">
        <w:rPr>
          <w:sz w:val="24"/>
          <w:szCs w:val="24"/>
          <w:lang w:val="en-US"/>
        </w:rPr>
        <w:t>b) Angiotenzin reseptorlarını blokada edən maddələr</w:t>
      </w:r>
    </w:p>
    <w:p w:rsidR="006D1DD0" w:rsidRPr="006D1DD0" w:rsidRDefault="006D1DD0" w:rsidP="006D1DD0">
      <w:pPr>
        <w:pStyle w:val="a5"/>
        <w:spacing w:after="0"/>
        <w:rPr>
          <w:b/>
          <w:i/>
          <w:sz w:val="24"/>
          <w:szCs w:val="24"/>
          <w:lang w:val="en-US"/>
        </w:rPr>
      </w:pPr>
      <w:r w:rsidRPr="006D1DD0">
        <w:rPr>
          <w:b/>
          <w:i/>
          <w:sz w:val="24"/>
          <w:szCs w:val="24"/>
          <w:lang w:val="en-US"/>
        </w:rPr>
        <w:lastRenderedPageBreak/>
        <w:t xml:space="preserve">                 </w:t>
      </w:r>
      <w:proofErr w:type="gramStart"/>
      <w:r w:rsidRPr="006D1DD0">
        <w:rPr>
          <w:b/>
          <w:i/>
          <w:sz w:val="24"/>
          <w:szCs w:val="24"/>
          <w:lang w:val="en-US"/>
        </w:rPr>
        <w:t xml:space="preserve">Saralazin,   </w:t>
      </w:r>
      <w:proofErr w:type="gramEnd"/>
      <w:r w:rsidRPr="006D1DD0">
        <w:rPr>
          <w:b/>
          <w:i/>
          <w:sz w:val="24"/>
          <w:szCs w:val="24"/>
          <w:lang w:val="en-US"/>
        </w:rPr>
        <w:t>Lozartan</w:t>
      </w:r>
    </w:p>
    <w:p w:rsidR="006D1DD0" w:rsidRPr="006D1DD0" w:rsidRDefault="006D1DD0" w:rsidP="006D1DD0">
      <w:pPr>
        <w:pStyle w:val="a5"/>
        <w:spacing w:after="0"/>
        <w:jc w:val="center"/>
        <w:rPr>
          <w:sz w:val="24"/>
          <w:szCs w:val="24"/>
          <w:lang w:val="en-US"/>
        </w:rPr>
      </w:pPr>
      <w:r w:rsidRPr="006D1DD0">
        <w:rPr>
          <w:sz w:val="24"/>
          <w:szCs w:val="24"/>
          <w:lang w:val="en-US"/>
        </w:rPr>
        <w:t>IY. Su-duz mübadiləsinə təsir göstərən dərman maddələri (diuretiklər)</w:t>
      </w:r>
    </w:p>
    <w:p w:rsidR="006D1DD0" w:rsidRPr="006D1DD0" w:rsidRDefault="006D1DD0" w:rsidP="00B1559B">
      <w:pPr>
        <w:pStyle w:val="a5"/>
        <w:rPr>
          <w:sz w:val="24"/>
          <w:szCs w:val="24"/>
          <w:lang w:val="en-US"/>
        </w:rPr>
      </w:pPr>
      <w:r w:rsidRPr="006D1DD0">
        <w:rPr>
          <w:b/>
          <w:i/>
          <w:sz w:val="24"/>
          <w:szCs w:val="24"/>
          <w:lang w:val="en-US"/>
        </w:rPr>
        <w:t xml:space="preserve">         Hidroxlortiazid (Dixlotiazid</w:t>
      </w:r>
      <w:proofErr w:type="gramStart"/>
      <w:r w:rsidRPr="006D1DD0">
        <w:rPr>
          <w:b/>
          <w:i/>
          <w:sz w:val="24"/>
          <w:szCs w:val="24"/>
          <w:lang w:val="en-US"/>
        </w:rPr>
        <w:t>),  Furosemid</w:t>
      </w:r>
      <w:proofErr w:type="gramEnd"/>
      <w:r w:rsidRPr="006D1DD0">
        <w:rPr>
          <w:b/>
          <w:i/>
          <w:sz w:val="24"/>
          <w:szCs w:val="24"/>
          <w:lang w:val="en-US"/>
        </w:rPr>
        <w:t>,  Spironolakton</w:t>
      </w:r>
    </w:p>
    <w:p w:rsidR="006D1DD0" w:rsidRPr="006D1DD0" w:rsidRDefault="006D1DD0" w:rsidP="006D1DD0">
      <w:pPr>
        <w:pStyle w:val="a5"/>
        <w:spacing w:after="0"/>
        <w:jc w:val="center"/>
        <w:rPr>
          <w:b/>
          <w:sz w:val="24"/>
          <w:szCs w:val="24"/>
          <w:lang w:val="en-US"/>
        </w:rPr>
      </w:pPr>
      <w:r w:rsidRPr="006D1DD0">
        <w:rPr>
          <w:b/>
          <w:sz w:val="24"/>
          <w:szCs w:val="24"/>
          <w:lang w:val="en-US"/>
        </w:rPr>
        <w:t xml:space="preserve">Neyrotrop təsirli </w:t>
      </w:r>
      <w:proofErr w:type="gramStart"/>
      <w:r w:rsidRPr="006D1DD0">
        <w:rPr>
          <w:b/>
          <w:sz w:val="24"/>
          <w:szCs w:val="24"/>
          <w:lang w:val="en-US"/>
        </w:rPr>
        <w:t>hipotenziv  maddələr</w:t>
      </w:r>
      <w:proofErr w:type="gramEnd"/>
    </w:p>
    <w:p w:rsidR="006D1DD0" w:rsidRPr="006D1DD0" w:rsidRDefault="006D1DD0" w:rsidP="006D1DD0">
      <w:pPr>
        <w:pStyle w:val="a5"/>
        <w:spacing w:after="0"/>
        <w:rPr>
          <w:sz w:val="24"/>
          <w:szCs w:val="24"/>
          <w:lang w:val="en-US"/>
        </w:rPr>
      </w:pPr>
      <w:r w:rsidRPr="006D1DD0">
        <w:rPr>
          <w:sz w:val="24"/>
          <w:szCs w:val="24"/>
          <w:lang w:val="en-US"/>
        </w:rPr>
        <w:t xml:space="preserve">     Bu maddələr damar tonusu sinir tənziminin müx</w:t>
      </w:r>
      <w:r w:rsidRPr="006D1DD0">
        <w:rPr>
          <w:sz w:val="24"/>
          <w:szCs w:val="24"/>
          <w:lang w:val="en-US"/>
        </w:rPr>
        <w:softHyphen/>
        <w:t>təlif həlqələrinə təsir göstərməklə, damarları genişləndirir və arterial qan təzyiqini aşağı salır. Praktik istifadə imkanlarına görə, neyrotrop maddələr içərisində üstünlüyü əksər hallarda mərkəzi təsirli preparatlara verirlər. Klonidin bu sıranın tipik və klassik nümayəndəsi</w:t>
      </w:r>
      <w:r w:rsidR="00B1559B">
        <w:rPr>
          <w:sz w:val="24"/>
          <w:szCs w:val="24"/>
          <w:lang w:val="en-US"/>
        </w:rPr>
        <w:t>dir</w:t>
      </w:r>
      <w:r w:rsidRPr="006D1DD0">
        <w:rPr>
          <w:sz w:val="24"/>
          <w:szCs w:val="24"/>
          <w:lang w:val="en-US"/>
        </w:rPr>
        <w:t>. Farmakoloji təsir xüsusiy</w:t>
      </w:r>
      <w:r w:rsidRPr="006D1DD0">
        <w:rPr>
          <w:sz w:val="24"/>
          <w:szCs w:val="24"/>
          <w:lang w:val="en-US"/>
        </w:rPr>
        <w:softHyphen/>
        <w:t>yətlərinə görə adrenoreaktiv sistemin aqonisti hesab olunur.</w:t>
      </w:r>
      <w:r w:rsidR="00B1559B">
        <w:rPr>
          <w:sz w:val="24"/>
          <w:szCs w:val="24"/>
          <w:lang w:val="en-US"/>
        </w:rPr>
        <w:t xml:space="preserve"> O, </w:t>
      </w:r>
      <w:r w:rsidRPr="006D1DD0">
        <w:rPr>
          <w:sz w:val="24"/>
          <w:szCs w:val="24"/>
        </w:rPr>
        <w:sym w:font="Symbol" w:char="F061"/>
      </w:r>
      <w:r w:rsidRPr="006D1DD0">
        <w:rPr>
          <w:sz w:val="24"/>
          <w:szCs w:val="24"/>
          <w:lang w:val="en-US"/>
        </w:rPr>
        <w:t xml:space="preserve">-adrenoreseptorların aqonisti olmaqla,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yarımtipdən olan reseptorlara güclü stimuləedici təsir göstər</w:t>
      </w:r>
      <w:r w:rsidR="00B1559B">
        <w:rPr>
          <w:sz w:val="24"/>
          <w:szCs w:val="24"/>
          <w:lang w:val="en-US"/>
        </w:rPr>
        <w:t>ir.</w:t>
      </w:r>
      <w:r w:rsidRPr="006D1DD0">
        <w:rPr>
          <w:sz w:val="24"/>
          <w:szCs w:val="24"/>
          <w:lang w:val="en-US"/>
        </w:rPr>
        <w:t xml:space="preserve"> Preparatın tropluğu, xüsusən, baş beyində lokalizasiya olunan </w:t>
      </w:r>
      <w:r w:rsidRPr="006D1DD0">
        <w:rPr>
          <w:sz w:val="24"/>
          <w:szCs w:val="24"/>
        </w:rPr>
        <w:sym w:font="Symbol" w:char="F061"/>
      </w:r>
      <w:r w:rsidRPr="006D1DD0">
        <w:rPr>
          <w:sz w:val="24"/>
          <w:szCs w:val="24"/>
          <w:vertAlign w:val="subscript"/>
          <w:lang w:val="en-US"/>
        </w:rPr>
        <w:t xml:space="preserve">2 </w:t>
      </w:r>
      <w:r w:rsidRPr="006D1DD0">
        <w:rPr>
          <w:sz w:val="24"/>
          <w:szCs w:val="24"/>
          <w:lang w:val="en-US"/>
        </w:rPr>
        <w:t>adre</w:t>
      </w:r>
      <w:r w:rsidRPr="006D1DD0">
        <w:rPr>
          <w:sz w:val="24"/>
          <w:szCs w:val="24"/>
          <w:lang w:val="en-US"/>
        </w:rPr>
        <w:softHyphen/>
        <w:t>noresep</w:t>
      </w:r>
      <w:r w:rsidRPr="006D1DD0">
        <w:rPr>
          <w:sz w:val="24"/>
          <w:szCs w:val="24"/>
          <w:lang w:val="en-US"/>
        </w:rPr>
        <w:softHyphen/>
        <w:t>torlara qarşı daha yüksəkdir. Beyin kötü</w:t>
      </w:r>
      <w:r w:rsidRPr="006D1DD0">
        <w:rPr>
          <w:sz w:val="24"/>
          <w:szCs w:val="24"/>
          <w:lang w:val="en-US"/>
        </w:rPr>
        <w:softHyphen/>
        <w:t>yündə yerləşən bu resep</w:t>
      </w:r>
      <w:r w:rsidRPr="006D1DD0">
        <w:rPr>
          <w:sz w:val="24"/>
          <w:szCs w:val="24"/>
          <w:lang w:val="en-US"/>
        </w:rPr>
        <w:softHyphen/>
        <w:t xml:space="preserve">torlar periferik </w:t>
      </w:r>
      <w:r w:rsidRPr="006D1DD0">
        <w:rPr>
          <w:sz w:val="24"/>
          <w:szCs w:val="24"/>
        </w:rPr>
        <w:sym w:font="Symbol" w:char="F061"/>
      </w:r>
      <w:r w:rsidRPr="006D1DD0">
        <w:rPr>
          <w:sz w:val="24"/>
          <w:szCs w:val="24"/>
          <w:vertAlign w:val="subscript"/>
          <w:lang w:val="en-US"/>
        </w:rPr>
        <w:t xml:space="preserve">2 </w:t>
      </w:r>
      <w:r w:rsidRPr="006D1DD0">
        <w:rPr>
          <w:sz w:val="24"/>
          <w:szCs w:val="24"/>
          <w:lang w:val="en-US"/>
        </w:rPr>
        <w:t>autoreseptorlardan fərqli olaraq postsinaptik lokalizasi</w:t>
      </w:r>
      <w:r w:rsidRPr="006D1DD0">
        <w:rPr>
          <w:sz w:val="24"/>
          <w:szCs w:val="24"/>
          <w:lang w:val="en-US"/>
        </w:rPr>
        <w:softHyphen/>
        <w:t>ya</w:t>
      </w:r>
      <w:r w:rsidRPr="006D1DD0">
        <w:rPr>
          <w:sz w:val="24"/>
          <w:szCs w:val="24"/>
          <w:lang w:val="en-US"/>
        </w:rPr>
        <w:softHyphen/>
        <w:t>lıdır və tormozlayıcı simpa</w:t>
      </w:r>
      <w:r w:rsidRPr="006D1DD0">
        <w:rPr>
          <w:sz w:val="24"/>
          <w:szCs w:val="24"/>
          <w:lang w:val="en-US"/>
        </w:rPr>
        <w:softHyphen/>
        <w:t>tik neyronları aktivləşdirir  Odur ki, beyin kötüyündə vazomotor mərkəzin içində (uzunsov beyinin ventro</w:t>
      </w:r>
      <w:r w:rsidRPr="006D1DD0">
        <w:rPr>
          <w:sz w:val="24"/>
          <w:szCs w:val="24"/>
          <w:lang w:val="en-US"/>
        </w:rPr>
        <w:softHyphen/>
        <w:t>lateral şöbəsinin rostal hissə</w:t>
      </w:r>
      <w:r w:rsidRPr="006D1DD0">
        <w:rPr>
          <w:sz w:val="24"/>
          <w:szCs w:val="24"/>
          <w:lang w:val="en-US"/>
        </w:rPr>
        <w:softHyphen/>
        <w:t xml:space="preserve">sində) olan simpatik neyronlardakı postsinaptik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adreno</w:t>
      </w:r>
      <w:r w:rsidRPr="006D1DD0">
        <w:rPr>
          <w:sz w:val="24"/>
          <w:szCs w:val="24"/>
          <w:lang w:val="en-US"/>
        </w:rPr>
        <w:softHyphen/>
        <w:t>re</w:t>
      </w:r>
      <w:r w:rsidRPr="006D1DD0">
        <w:rPr>
          <w:sz w:val="24"/>
          <w:szCs w:val="24"/>
          <w:lang w:val="en-US"/>
        </w:rPr>
        <w:softHyphen/>
        <w:t>sep</w:t>
      </w:r>
      <w:r w:rsidRPr="006D1DD0">
        <w:rPr>
          <w:sz w:val="24"/>
          <w:szCs w:val="24"/>
          <w:lang w:val="en-US"/>
        </w:rPr>
        <w:softHyphen/>
        <w:t>torların oyan</w:t>
      </w:r>
      <w:r w:rsidRPr="006D1DD0">
        <w:rPr>
          <w:sz w:val="24"/>
          <w:szCs w:val="24"/>
          <w:lang w:val="en-US"/>
        </w:rPr>
        <w:softHyphen/>
        <w:t>ması, simpatik tormozlanma törədir. Nəticədə, vazo</w:t>
      </w:r>
      <w:r w:rsidRPr="006D1DD0">
        <w:rPr>
          <w:sz w:val="24"/>
          <w:szCs w:val="24"/>
          <w:lang w:val="en-US"/>
        </w:rPr>
        <w:softHyphen/>
        <w:t>motor mərkəz süst</w:t>
      </w:r>
      <w:r w:rsidRPr="006D1DD0">
        <w:rPr>
          <w:sz w:val="24"/>
          <w:szCs w:val="24"/>
          <w:lang w:val="en-US"/>
        </w:rPr>
        <w:softHyphen/>
        <w:t>ləşir və hipotenziv təsir meydana çıxır.</w:t>
      </w:r>
      <w:r w:rsidR="00B1559B">
        <w:rPr>
          <w:sz w:val="24"/>
          <w:szCs w:val="24"/>
          <w:lang w:val="en-US"/>
        </w:rPr>
        <w:t xml:space="preserve"> </w:t>
      </w:r>
      <w:r w:rsidRPr="006D1DD0">
        <w:rPr>
          <w:sz w:val="24"/>
          <w:szCs w:val="24"/>
          <w:lang w:val="en-US"/>
        </w:rPr>
        <w:t>Digər tərəfdən, klonidin azan sinirin dorsal (arxa, bayır) hərəki nüvə</w:t>
      </w:r>
      <w:r w:rsidRPr="006D1DD0">
        <w:rPr>
          <w:sz w:val="24"/>
          <w:szCs w:val="24"/>
          <w:lang w:val="en-US"/>
        </w:rPr>
        <w:softHyphen/>
        <w:t>sinə təsir göstərməklə, bradikardiya törədir. Bradikardiyanın mey</w:t>
      </w:r>
      <w:r w:rsidRPr="006D1DD0">
        <w:rPr>
          <w:sz w:val="24"/>
          <w:szCs w:val="24"/>
          <w:lang w:val="en-US"/>
        </w:rPr>
        <w:softHyphen/>
        <w:t>dana çıxması da, hipotenziv effektin baş verməsini şərtləndirən amil</w:t>
      </w:r>
      <w:r w:rsidRPr="006D1DD0">
        <w:rPr>
          <w:sz w:val="24"/>
          <w:szCs w:val="24"/>
          <w:lang w:val="en-US"/>
        </w:rPr>
        <w:softHyphen/>
        <w:t>lərdən biri</w:t>
      </w:r>
      <w:r w:rsidR="00B1559B">
        <w:rPr>
          <w:sz w:val="24"/>
          <w:szCs w:val="24"/>
          <w:lang w:val="en-US"/>
        </w:rPr>
        <w:t>dir</w:t>
      </w:r>
      <w:r w:rsidRPr="006D1DD0">
        <w:rPr>
          <w:sz w:val="24"/>
          <w:szCs w:val="24"/>
          <w:lang w:val="en-US"/>
        </w:rPr>
        <w:t>. Klonidin onurğa beyininin orta yan və arxa buynuz</w:t>
      </w:r>
      <w:r w:rsidRPr="006D1DD0">
        <w:rPr>
          <w:sz w:val="24"/>
          <w:szCs w:val="24"/>
          <w:lang w:val="en-US"/>
        </w:rPr>
        <w:softHyphen/>
        <w:t xml:space="preserve">ları sahəsində  yerləşən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adrenoreseptorları da stimulə edir. </w:t>
      </w:r>
      <w:r w:rsidR="00804B00">
        <w:rPr>
          <w:sz w:val="24"/>
          <w:szCs w:val="24"/>
          <w:lang w:val="en-US"/>
        </w:rPr>
        <w:t>A</w:t>
      </w:r>
      <w:r w:rsidRPr="006D1DD0">
        <w:rPr>
          <w:sz w:val="24"/>
          <w:szCs w:val="24"/>
          <w:lang w:val="en-US"/>
        </w:rPr>
        <w:t>rxa buynuz</w:t>
      </w:r>
      <w:r w:rsidRPr="006D1DD0">
        <w:rPr>
          <w:sz w:val="24"/>
          <w:szCs w:val="24"/>
          <w:lang w:val="en-US"/>
        </w:rPr>
        <w:softHyphen/>
        <w:t xml:space="preserve">larda lokalizasiya olunan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adre</w:t>
      </w:r>
      <w:r w:rsidRPr="006D1DD0">
        <w:rPr>
          <w:sz w:val="24"/>
          <w:szCs w:val="24"/>
          <w:lang w:val="en-US"/>
        </w:rPr>
        <w:softHyphen/>
        <w:t>no</w:t>
      </w:r>
      <w:r w:rsidRPr="006D1DD0">
        <w:rPr>
          <w:sz w:val="24"/>
          <w:szCs w:val="24"/>
          <w:lang w:val="en-US"/>
        </w:rPr>
        <w:softHyphen/>
      </w:r>
      <w:r w:rsidRPr="006D1DD0">
        <w:rPr>
          <w:sz w:val="24"/>
          <w:szCs w:val="24"/>
          <w:lang w:val="en-US"/>
        </w:rPr>
        <w:softHyphen/>
        <w:t>reseptorları oyatması, morfinə</w:t>
      </w:r>
      <w:r w:rsidRPr="006D1DD0">
        <w:rPr>
          <w:sz w:val="24"/>
          <w:szCs w:val="24"/>
          <w:lang w:val="en-US"/>
        </w:rPr>
        <w:softHyphen/>
        <w:t xml:space="preserve">bənzər antinosiseptiv (ağrıkəsici) təsirin meydana çıxmasına səbəb olur. </w:t>
      </w:r>
    </w:p>
    <w:p w:rsidR="006D1DD0" w:rsidRPr="006D1DD0" w:rsidRDefault="006D1DD0" w:rsidP="006D1DD0">
      <w:pPr>
        <w:pStyle w:val="a5"/>
        <w:spacing w:after="0"/>
        <w:rPr>
          <w:sz w:val="24"/>
          <w:szCs w:val="24"/>
          <w:lang w:val="en-US"/>
        </w:rPr>
      </w:pPr>
      <w:r w:rsidRPr="006D1DD0">
        <w:rPr>
          <w:sz w:val="24"/>
          <w:szCs w:val="24"/>
          <w:lang w:val="en-US"/>
        </w:rPr>
        <w:t xml:space="preserve">     Klonidin çox yüksək dozalarda, həmçinin, presinaptik lokalizasiyalı periferik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adrenoreseptorları da selektiv şəkildə stimulə edir. Bu törəmələrin oyanması NE-nin azad olunmasını blokada etdiyindən, sinir-damar saya əzələləri sinapsı sahəsində endogen mediatorun miqdarı azalır və adrenergik sinir liflə</w:t>
      </w:r>
      <w:r w:rsidRPr="006D1DD0">
        <w:rPr>
          <w:sz w:val="24"/>
          <w:szCs w:val="24"/>
          <w:lang w:val="en-US"/>
        </w:rPr>
        <w:softHyphen/>
        <w:t>rində impulsların ötürülməsi süstləşir. Adrenergik təsirlərin zəif</w:t>
      </w:r>
      <w:r w:rsidRPr="006D1DD0">
        <w:rPr>
          <w:sz w:val="24"/>
          <w:szCs w:val="24"/>
          <w:lang w:val="en-US"/>
        </w:rPr>
        <w:softHyphen/>
        <w:t>lə</w:t>
      </w:r>
      <w:r w:rsidRPr="006D1DD0">
        <w:rPr>
          <w:sz w:val="24"/>
          <w:szCs w:val="24"/>
          <w:lang w:val="en-US"/>
        </w:rPr>
        <w:softHyphen/>
        <w:t>məsi son nəticədə qan damarlarının genişlənməsilə müşahidə olunan, hipo</w:t>
      </w:r>
      <w:r w:rsidRPr="006D1DD0">
        <w:rPr>
          <w:sz w:val="24"/>
          <w:szCs w:val="24"/>
          <w:lang w:val="en-US"/>
        </w:rPr>
        <w:softHyphen/>
        <w:t>tenziv təsirin meydana çıxmasına sə</w:t>
      </w:r>
      <w:r w:rsidRPr="006D1DD0">
        <w:rPr>
          <w:sz w:val="24"/>
          <w:szCs w:val="24"/>
          <w:lang w:val="en-US"/>
        </w:rPr>
        <w:softHyphen/>
        <w:t xml:space="preserve">bəb olur. </w:t>
      </w:r>
    </w:p>
    <w:p w:rsidR="006D1DD0" w:rsidRPr="006D1DD0" w:rsidRDefault="006D1DD0" w:rsidP="006D1DD0">
      <w:pPr>
        <w:pStyle w:val="a5"/>
        <w:spacing w:after="0"/>
        <w:rPr>
          <w:sz w:val="24"/>
          <w:szCs w:val="24"/>
          <w:lang w:val="en-US"/>
        </w:rPr>
      </w:pPr>
      <w:r w:rsidRPr="006D1DD0">
        <w:rPr>
          <w:sz w:val="24"/>
          <w:szCs w:val="24"/>
          <w:lang w:val="en-US"/>
        </w:rPr>
        <w:t xml:space="preserve">     Klonidinin təsiri fonunda güclü və uzunmüddətli hipotenziyanın baş verməsində</w:t>
      </w:r>
      <w:r w:rsidR="00804B00">
        <w:rPr>
          <w:sz w:val="24"/>
          <w:szCs w:val="24"/>
          <w:lang w:val="en-US"/>
        </w:rPr>
        <w:t xml:space="preserve"> </w:t>
      </w:r>
      <w:r w:rsidRPr="006D1DD0">
        <w:rPr>
          <w:sz w:val="24"/>
          <w:szCs w:val="24"/>
          <w:lang w:val="en-US"/>
        </w:rPr>
        <w:t>preparatın digər</w:t>
      </w:r>
      <w:r w:rsidR="00804B00">
        <w:rPr>
          <w:sz w:val="24"/>
          <w:szCs w:val="24"/>
          <w:lang w:val="en-US"/>
        </w:rPr>
        <w:t xml:space="preserve">, </w:t>
      </w:r>
      <w:r w:rsidRPr="006D1DD0">
        <w:rPr>
          <w:sz w:val="24"/>
          <w:szCs w:val="24"/>
          <w:lang w:val="en-US"/>
        </w:rPr>
        <w:t>xüsu</w:t>
      </w:r>
      <w:r w:rsidRPr="006D1DD0">
        <w:rPr>
          <w:sz w:val="24"/>
          <w:szCs w:val="24"/>
          <w:lang w:val="en-US"/>
        </w:rPr>
        <w:softHyphen/>
        <w:t>sən, imidazolin reseptorlar</w:t>
      </w:r>
      <w:r w:rsidR="00804B00">
        <w:rPr>
          <w:sz w:val="24"/>
          <w:szCs w:val="24"/>
          <w:lang w:val="en-US"/>
        </w:rPr>
        <w:t>ın</w:t>
      </w:r>
      <w:r w:rsidRPr="006D1DD0">
        <w:rPr>
          <w:sz w:val="24"/>
          <w:szCs w:val="24"/>
          <w:lang w:val="en-US"/>
        </w:rPr>
        <w:t>a təsiri, eləcə də ürək işinin azaltması da mühüm rol oynayır. Bu cəhət</w:t>
      </w:r>
      <w:r w:rsidRPr="006D1DD0">
        <w:rPr>
          <w:sz w:val="24"/>
          <w:szCs w:val="24"/>
          <w:lang w:val="en-US"/>
        </w:rPr>
        <w:softHyphen/>
        <w:t>dən preparatın imidazolin sisteminə təsiri maraq doğurur. İmidazolin reseptorlarının 2 yarımtipi (İ</w:t>
      </w:r>
      <w:r w:rsidRPr="006D1DD0">
        <w:rPr>
          <w:sz w:val="24"/>
          <w:szCs w:val="24"/>
          <w:vertAlign w:val="subscript"/>
          <w:lang w:val="en-US"/>
        </w:rPr>
        <w:t>1</w:t>
      </w:r>
      <w:r w:rsidRPr="006D1DD0">
        <w:rPr>
          <w:sz w:val="24"/>
          <w:szCs w:val="24"/>
          <w:lang w:val="en-US"/>
        </w:rPr>
        <w:t xml:space="preserve"> və İ</w:t>
      </w:r>
      <w:r w:rsidRPr="006D1DD0">
        <w:rPr>
          <w:sz w:val="24"/>
          <w:szCs w:val="24"/>
          <w:vertAlign w:val="subscript"/>
          <w:lang w:val="en-US"/>
        </w:rPr>
        <w:t>2</w:t>
      </w:r>
      <w:r w:rsidRPr="006D1DD0">
        <w:rPr>
          <w:sz w:val="24"/>
          <w:szCs w:val="24"/>
          <w:lang w:val="en-US"/>
        </w:rPr>
        <w:t>) müəy</w:t>
      </w:r>
      <w:r w:rsidRPr="006D1DD0">
        <w:rPr>
          <w:sz w:val="24"/>
          <w:szCs w:val="24"/>
          <w:lang w:val="en-US"/>
        </w:rPr>
        <w:softHyphen/>
        <w:t>yən edilmişdir. İ</w:t>
      </w:r>
      <w:r w:rsidRPr="006D1DD0">
        <w:rPr>
          <w:sz w:val="24"/>
          <w:szCs w:val="24"/>
          <w:vertAlign w:val="subscript"/>
          <w:lang w:val="en-US"/>
        </w:rPr>
        <w:t xml:space="preserve">1 </w:t>
      </w:r>
      <w:r w:rsidRPr="006D1DD0">
        <w:rPr>
          <w:sz w:val="24"/>
          <w:szCs w:val="24"/>
          <w:lang w:val="en-US"/>
        </w:rPr>
        <w:t>reseptor</w:t>
      </w:r>
      <w:r w:rsidRPr="006D1DD0">
        <w:rPr>
          <w:sz w:val="24"/>
          <w:szCs w:val="24"/>
          <w:lang w:val="en-US"/>
        </w:rPr>
        <w:softHyphen/>
        <w:t>larına xromaffin hücey</w:t>
      </w:r>
      <w:r w:rsidRPr="006D1DD0">
        <w:rPr>
          <w:sz w:val="24"/>
          <w:szCs w:val="24"/>
          <w:lang w:val="en-US"/>
        </w:rPr>
        <w:softHyphen/>
        <w:t>rələrdə, böyrək</w:t>
      </w:r>
      <w:r w:rsidRPr="006D1DD0">
        <w:rPr>
          <w:sz w:val="24"/>
          <w:szCs w:val="24"/>
          <w:lang w:val="en-US"/>
        </w:rPr>
        <w:softHyphen/>
        <w:t>lərdə, trombositlərdə təsadüf edilir. Onlar, həm</w:t>
      </w:r>
      <w:r w:rsidRPr="006D1DD0">
        <w:rPr>
          <w:sz w:val="24"/>
          <w:szCs w:val="24"/>
          <w:lang w:val="en-US"/>
        </w:rPr>
        <w:softHyphen/>
        <w:t>çinin, uzunsov beyinin ventro</w:t>
      </w:r>
      <w:r w:rsidRPr="006D1DD0">
        <w:rPr>
          <w:sz w:val="24"/>
          <w:szCs w:val="24"/>
          <w:lang w:val="en-US"/>
        </w:rPr>
        <w:softHyphen/>
        <w:t>lateral şöbəsinin rostal hissəsinin neyron</w:t>
      </w:r>
      <w:r w:rsidRPr="006D1DD0">
        <w:rPr>
          <w:sz w:val="24"/>
          <w:szCs w:val="24"/>
          <w:lang w:val="en-US"/>
        </w:rPr>
        <w:softHyphen/>
        <w:t>ları ilə sinaptik kontakt yara</w:t>
      </w:r>
      <w:r w:rsidRPr="006D1DD0">
        <w:rPr>
          <w:sz w:val="24"/>
          <w:szCs w:val="24"/>
          <w:lang w:val="en-US"/>
        </w:rPr>
        <w:softHyphen/>
        <w:t>dan adrenergik sinir liflərinin uclarında presinaptik yerləşir. Klonidin mərkəzi lokalizasiyalı İ</w:t>
      </w:r>
      <w:r w:rsidRPr="006D1DD0">
        <w:rPr>
          <w:sz w:val="24"/>
          <w:szCs w:val="24"/>
          <w:vertAlign w:val="subscript"/>
          <w:lang w:val="en-US"/>
        </w:rPr>
        <w:t xml:space="preserve">1 </w:t>
      </w:r>
      <w:r w:rsidRPr="006D1DD0">
        <w:rPr>
          <w:sz w:val="24"/>
          <w:szCs w:val="24"/>
          <w:lang w:val="en-US"/>
        </w:rPr>
        <w:t>reseptor</w:t>
      </w:r>
      <w:r w:rsidRPr="006D1DD0">
        <w:rPr>
          <w:sz w:val="24"/>
          <w:szCs w:val="24"/>
          <w:lang w:val="en-US"/>
        </w:rPr>
        <w:softHyphen/>
        <w:t>ların modulyasiyasını törədir. Bu reseptorlarda törənən dəyişikliklər endogen mediatorun (NE-nin) ifra</w:t>
      </w:r>
      <w:r w:rsidRPr="006D1DD0">
        <w:rPr>
          <w:sz w:val="24"/>
          <w:szCs w:val="24"/>
          <w:lang w:val="en-US"/>
        </w:rPr>
        <w:softHyphen/>
        <w:t xml:space="preserve">zını artırmaqla, dolayı olaraq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adrenoreseptorların stimulyasiyası, simpatik aktivliyin azalması və vazomotor mərkəzin süstləşməsinə səbəb olur. Göründüyü kimi preparatın </w:t>
      </w:r>
      <w:r w:rsidRPr="006D1DD0">
        <w:rPr>
          <w:sz w:val="24"/>
          <w:szCs w:val="24"/>
        </w:rPr>
        <w:sym w:font="Symbol" w:char="F061"/>
      </w:r>
      <w:r w:rsidRPr="006D1DD0">
        <w:rPr>
          <w:sz w:val="24"/>
          <w:szCs w:val="24"/>
          <w:vertAlign w:val="subscript"/>
          <w:lang w:val="en-US"/>
        </w:rPr>
        <w:t>2</w:t>
      </w:r>
      <w:r w:rsidRPr="006D1DD0">
        <w:rPr>
          <w:sz w:val="24"/>
          <w:szCs w:val="24"/>
          <w:lang w:val="en-US"/>
        </w:rPr>
        <w:t xml:space="preserve"> adrenoreseptorlara dolayı təsiri də (imidazolin sistemi vasitəsilə) onun hipotenziv təsir effektinin meydana çıxmasında rol oynayır.   </w:t>
      </w:r>
    </w:p>
    <w:p w:rsidR="006D1DD0" w:rsidRPr="006D1DD0" w:rsidRDefault="006D1DD0" w:rsidP="006D1DD0">
      <w:pPr>
        <w:pStyle w:val="a5"/>
        <w:spacing w:after="0"/>
        <w:rPr>
          <w:sz w:val="24"/>
          <w:szCs w:val="24"/>
          <w:lang w:val="en-US"/>
        </w:rPr>
      </w:pPr>
      <w:r w:rsidRPr="006D1DD0">
        <w:rPr>
          <w:sz w:val="24"/>
          <w:szCs w:val="24"/>
          <w:lang w:val="en-US"/>
        </w:rPr>
        <w:t>sidik</w:t>
      </w:r>
      <w:r w:rsidRPr="006D1DD0">
        <w:rPr>
          <w:sz w:val="24"/>
          <w:szCs w:val="24"/>
          <w:lang w:val="en-US"/>
        </w:rPr>
        <w:softHyphen/>
        <w:t xml:space="preserve">qovucu preparatlarla birlikdə təyin edirlər. </w:t>
      </w:r>
    </w:p>
    <w:p w:rsidR="006D1DD0" w:rsidRPr="006D1DD0" w:rsidRDefault="006D1DD0" w:rsidP="0029642C">
      <w:pPr>
        <w:pStyle w:val="a5"/>
        <w:spacing w:after="0"/>
        <w:rPr>
          <w:sz w:val="24"/>
          <w:szCs w:val="24"/>
          <w:lang w:val="en-US"/>
        </w:rPr>
      </w:pPr>
      <w:r w:rsidRPr="006D1DD0">
        <w:rPr>
          <w:sz w:val="24"/>
          <w:szCs w:val="24"/>
          <w:lang w:val="en-US"/>
        </w:rPr>
        <w:t xml:space="preserve">     Klonidinlə müalicə kursu müddətində prepa</w:t>
      </w:r>
      <w:r w:rsidRPr="006D1DD0">
        <w:rPr>
          <w:sz w:val="24"/>
          <w:szCs w:val="24"/>
          <w:lang w:val="en-US"/>
        </w:rPr>
        <w:softHyphen/>
        <w:t>ratın qəbulu tədricən azaldıl</w:t>
      </w:r>
      <w:r w:rsidRPr="006D1DD0">
        <w:rPr>
          <w:sz w:val="24"/>
          <w:szCs w:val="24"/>
          <w:lang w:val="en-US"/>
        </w:rPr>
        <w:softHyphen/>
        <w:t>maqla (7-10 gün müddətinə) kəsilməli</w:t>
      </w:r>
      <w:r w:rsidRPr="006D1DD0">
        <w:rPr>
          <w:sz w:val="24"/>
          <w:szCs w:val="24"/>
          <w:lang w:val="en-US"/>
        </w:rPr>
        <w:softHyphen/>
        <w:t>dir. Onun qəbulunun birdən dayandırıl</w:t>
      </w:r>
      <w:r w:rsidRPr="006D1DD0">
        <w:rPr>
          <w:sz w:val="24"/>
          <w:szCs w:val="24"/>
          <w:lang w:val="en-US"/>
        </w:rPr>
        <w:softHyphen/>
        <w:t>ması (hətta, dozasının kəskin azaldılması), bəzi şəxs</w:t>
      </w:r>
      <w:r w:rsidRPr="006D1DD0">
        <w:rPr>
          <w:sz w:val="24"/>
          <w:szCs w:val="24"/>
          <w:lang w:val="en-US"/>
        </w:rPr>
        <w:softHyphen/>
        <w:t>lərdə hiper</w:t>
      </w:r>
      <w:r w:rsidRPr="006D1DD0">
        <w:rPr>
          <w:sz w:val="24"/>
          <w:szCs w:val="24"/>
          <w:lang w:val="en-US"/>
        </w:rPr>
        <w:softHyphen/>
        <w:t xml:space="preserve">tonik krizlə (“rebound” hipertenziya) müşahidə olunan </w:t>
      </w:r>
      <w:r w:rsidRPr="006D1DD0">
        <w:rPr>
          <w:sz w:val="24"/>
          <w:szCs w:val="24"/>
        </w:rPr>
        <w:sym w:font="Symbol" w:char="F0B2"/>
      </w:r>
      <w:r w:rsidRPr="006D1DD0">
        <w:rPr>
          <w:sz w:val="24"/>
          <w:szCs w:val="24"/>
          <w:lang w:val="en-US"/>
        </w:rPr>
        <w:t>kəsmə simpto</w:t>
      </w:r>
      <w:r w:rsidRPr="006D1DD0">
        <w:rPr>
          <w:sz w:val="24"/>
          <w:szCs w:val="24"/>
          <w:lang w:val="en-US"/>
        </w:rPr>
        <w:softHyphen/>
        <w:t>mu</w:t>
      </w:r>
      <w:r w:rsidRPr="006D1DD0">
        <w:rPr>
          <w:sz w:val="24"/>
          <w:szCs w:val="24"/>
        </w:rPr>
        <w:sym w:font="Symbol" w:char="F0B2"/>
      </w:r>
      <w:r w:rsidRPr="006D1DD0">
        <w:rPr>
          <w:sz w:val="24"/>
          <w:szCs w:val="24"/>
          <w:lang w:val="en-US"/>
        </w:rPr>
        <w:t xml:space="preserve">nun meydana çıxmasına səbəb ola bilər. </w:t>
      </w:r>
      <w:r w:rsidR="0029642C">
        <w:rPr>
          <w:sz w:val="24"/>
          <w:szCs w:val="24"/>
          <w:lang w:val="en-US"/>
        </w:rPr>
        <w:t xml:space="preserve">O, </w:t>
      </w:r>
      <w:r w:rsidRPr="006D1DD0">
        <w:rPr>
          <w:sz w:val="24"/>
          <w:szCs w:val="24"/>
          <w:lang w:val="en-US"/>
        </w:rPr>
        <w:t>alkohol abstinensiyası və tiryək alkoloid</w:t>
      </w:r>
      <w:r w:rsidRPr="006D1DD0">
        <w:rPr>
          <w:sz w:val="24"/>
          <w:szCs w:val="24"/>
          <w:lang w:val="en-US"/>
        </w:rPr>
        <w:softHyphen/>
        <w:t>lərinin törətdiyi somato-vegetativ pozğun</w:t>
      </w:r>
      <w:r w:rsidRPr="006D1DD0">
        <w:rPr>
          <w:sz w:val="24"/>
          <w:szCs w:val="24"/>
          <w:lang w:val="en-US"/>
        </w:rPr>
        <w:softHyphen/>
        <w:t>luq</w:t>
      </w:r>
      <w:r w:rsidRPr="006D1DD0">
        <w:rPr>
          <w:sz w:val="24"/>
          <w:szCs w:val="24"/>
          <w:lang w:val="en-US"/>
        </w:rPr>
        <w:softHyphen/>
        <w:t>ları aradan qaldıra bilir</w:t>
      </w:r>
      <w:r w:rsidR="0029642C">
        <w:rPr>
          <w:sz w:val="24"/>
          <w:szCs w:val="24"/>
          <w:lang w:val="en-US"/>
        </w:rPr>
        <w:t>.</w:t>
      </w:r>
      <w:r w:rsidRPr="006D1DD0">
        <w:rPr>
          <w:sz w:val="24"/>
          <w:szCs w:val="24"/>
          <w:lang w:val="en-US"/>
        </w:rPr>
        <w:t xml:space="preserve"> </w:t>
      </w:r>
      <w:r w:rsidR="0029642C">
        <w:rPr>
          <w:sz w:val="24"/>
          <w:szCs w:val="24"/>
          <w:lang w:val="en-US"/>
        </w:rPr>
        <w:t>Ə</w:t>
      </w:r>
      <w:r w:rsidRPr="006D1DD0">
        <w:rPr>
          <w:sz w:val="24"/>
          <w:szCs w:val="24"/>
          <w:lang w:val="en-US"/>
        </w:rPr>
        <w:t>n çox müşahidə olunan əlavə effektlər</w:t>
      </w:r>
      <w:r w:rsidR="0029642C">
        <w:rPr>
          <w:sz w:val="24"/>
          <w:szCs w:val="24"/>
          <w:lang w:val="en-US"/>
        </w:rPr>
        <w:t>in</w:t>
      </w:r>
      <w:r w:rsidRPr="006D1DD0">
        <w:rPr>
          <w:sz w:val="24"/>
          <w:szCs w:val="24"/>
          <w:lang w:val="en-US"/>
        </w:rPr>
        <w:t xml:space="preserve">ə ağızda quruluq, qəbizlik və bradikardiya aid edilir. </w:t>
      </w:r>
      <w:r w:rsidR="0029642C">
        <w:rPr>
          <w:sz w:val="24"/>
          <w:szCs w:val="24"/>
          <w:lang w:val="en-US"/>
        </w:rPr>
        <w:t>M</w:t>
      </w:r>
      <w:r w:rsidRPr="006D1DD0">
        <w:rPr>
          <w:sz w:val="24"/>
          <w:szCs w:val="24"/>
          <w:lang w:val="en-US"/>
        </w:rPr>
        <w:t>üalicə kursu dövründə sedativ və yuxugətirici effekt mey</w:t>
      </w:r>
      <w:r w:rsidRPr="006D1DD0">
        <w:rPr>
          <w:sz w:val="24"/>
          <w:szCs w:val="24"/>
          <w:lang w:val="en-US"/>
        </w:rPr>
        <w:softHyphen/>
        <w:t>dana çıxa, bədən tempe</w:t>
      </w:r>
      <w:r w:rsidRPr="006D1DD0">
        <w:rPr>
          <w:sz w:val="24"/>
          <w:szCs w:val="24"/>
          <w:lang w:val="en-US"/>
        </w:rPr>
        <w:softHyphen/>
        <w:t>ratu</w:t>
      </w:r>
      <w:r w:rsidRPr="006D1DD0">
        <w:rPr>
          <w:sz w:val="24"/>
          <w:szCs w:val="24"/>
          <w:lang w:val="en-US"/>
        </w:rPr>
        <w:softHyphen/>
        <w:t>ru</w:t>
      </w:r>
      <w:r w:rsidRPr="006D1DD0">
        <w:rPr>
          <w:sz w:val="24"/>
          <w:szCs w:val="24"/>
          <w:lang w:val="en-US"/>
        </w:rPr>
        <w:softHyphen/>
        <w:t>nun enməsi və güclü analgeziya müşa</w:t>
      </w:r>
      <w:r w:rsidRPr="006D1DD0">
        <w:rPr>
          <w:sz w:val="24"/>
          <w:szCs w:val="24"/>
          <w:lang w:val="en-US"/>
        </w:rPr>
        <w:softHyphen/>
        <w:t>hidə edilə bilər. Klonidin iştahanı artırır, parasimpatik innervasiyanı süstləşdirdi</w:t>
      </w:r>
      <w:r w:rsidRPr="006D1DD0">
        <w:rPr>
          <w:sz w:val="24"/>
          <w:szCs w:val="24"/>
          <w:lang w:val="en-US"/>
        </w:rPr>
        <w:softHyphen/>
        <w:t>yindən, tüpürcək və mədə vəz</w:t>
      </w:r>
      <w:r w:rsidRPr="006D1DD0">
        <w:rPr>
          <w:sz w:val="24"/>
          <w:szCs w:val="24"/>
          <w:lang w:val="en-US"/>
        </w:rPr>
        <w:softHyphen/>
        <w:t xml:space="preserve">lərinin sekresiyasını ləngidir. </w:t>
      </w:r>
    </w:p>
    <w:p w:rsidR="006D1DD0" w:rsidRPr="006D1DD0" w:rsidRDefault="006D1DD0" w:rsidP="006D1DD0">
      <w:pPr>
        <w:pStyle w:val="a5"/>
        <w:spacing w:after="0"/>
        <w:rPr>
          <w:sz w:val="24"/>
          <w:szCs w:val="24"/>
          <w:lang w:val="en-US"/>
        </w:rPr>
      </w:pPr>
      <w:r w:rsidRPr="006D1DD0">
        <w:rPr>
          <w:sz w:val="24"/>
          <w:szCs w:val="24"/>
          <w:lang w:val="en-US"/>
        </w:rPr>
        <w:t xml:space="preserve">     Arterial hipotenziya, kardiogen şok, atrioventrikulyar blokada, kəs</w:t>
      </w:r>
      <w:r w:rsidRPr="006D1DD0">
        <w:rPr>
          <w:sz w:val="24"/>
          <w:szCs w:val="24"/>
          <w:lang w:val="en-US"/>
        </w:rPr>
        <w:softHyphen/>
        <w:t>kin beyin qan dövranı pozğunluğu və ağır depressiyalar zamanı kloni</w:t>
      </w:r>
      <w:r w:rsidRPr="006D1DD0">
        <w:rPr>
          <w:sz w:val="24"/>
          <w:szCs w:val="24"/>
          <w:lang w:val="en-US"/>
        </w:rPr>
        <w:softHyphen/>
        <w:t xml:space="preserve">dinin istifadəsi əks göstərişdir. </w:t>
      </w:r>
    </w:p>
    <w:p w:rsidR="006D1DD0" w:rsidRPr="006D1DD0" w:rsidRDefault="006D1DD0" w:rsidP="0065219E">
      <w:pPr>
        <w:pStyle w:val="a5"/>
        <w:spacing w:after="0"/>
        <w:rPr>
          <w:sz w:val="24"/>
          <w:szCs w:val="24"/>
          <w:lang w:val="en-US"/>
        </w:rPr>
      </w:pPr>
      <w:r w:rsidRPr="006D1DD0">
        <w:rPr>
          <w:sz w:val="24"/>
          <w:szCs w:val="24"/>
          <w:lang w:val="en-US"/>
        </w:rPr>
        <w:t xml:space="preserve">     Hipotenziv təsiri vazomotor mərkəzlərin blokadası ilə əlaqədar olan digər preparat metildofadır. O, L-dofanın alfa-metil törəməsidir. Daxilə təyin olunur. Beyin kötü</w:t>
      </w:r>
      <w:r w:rsidRPr="006D1DD0">
        <w:rPr>
          <w:sz w:val="24"/>
          <w:szCs w:val="24"/>
          <w:lang w:val="en-US"/>
        </w:rPr>
        <w:softHyphen/>
        <w:t xml:space="preserve">yündə yerləşən </w:t>
      </w:r>
      <w:r w:rsidRPr="006D1DD0">
        <w:rPr>
          <w:sz w:val="24"/>
          <w:szCs w:val="24"/>
          <w:lang w:val="en-US"/>
        </w:rPr>
        <w:lastRenderedPageBreak/>
        <w:t>tormoz</w:t>
      </w:r>
      <w:r w:rsidRPr="006D1DD0">
        <w:rPr>
          <w:sz w:val="24"/>
          <w:szCs w:val="24"/>
          <w:lang w:val="en-US"/>
        </w:rPr>
        <w:softHyphen/>
        <w:t>layıcı neyron</w:t>
      </w:r>
      <w:r w:rsidRPr="006D1DD0">
        <w:rPr>
          <w:sz w:val="24"/>
          <w:szCs w:val="24"/>
          <w:lang w:val="en-US"/>
        </w:rPr>
        <w:softHyphen/>
        <w:t xml:space="preserve">ları </w:t>
      </w:r>
      <w:r w:rsidRPr="006D1DD0">
        <w:rPr>
          <w:sz w:val="24"/>
          <w:szCs w:val="24"/>
        </w:rPr>
        <w:sym w:font="Symbol" w:char="F061"/>
      </w:r>
      <w:r w:rsidRPr="006D1DD0">
        <w:rPr>
          <w:sz w:val="24"/>
          <w:szCs w:val="24"/>
          <w:vertAlign w:val="subscript"/>
          <w:lang w:val="en-US"/>
        </w:rPr>
        <w:t>2</w:t>
      </w:r>
      <w:r w:rsidRPr="006D1DD0">
        <w:rPr>
          <w:sz w:val="24"/>
          <w:szCs w:val="24"/>
          <w:lang w:val="en-US"/>
        </w:rPr>
        <w:t>-adre</w:t>
      </w:r>
      <w:r w:rsidRPr="006D1DD0">
        <w:rPr>
          <w:sz w:val="24"/>
          <w:szCs w:val="24"/>
          <w:lang w:val="en-US"/>
        </w:rPr>
        <w:softHyphen/>
        <w:t>nergik reseptorların vasitəçiliyilə (klonidin kimi) oyadır. Nəticədə, vazomotor mərkəzlər blokada olunur və hipoten</w:t>
      </w:r>
      <w:r w:rsidRPr="006D1DD0">
        <w:rPr>
          <w:sz w:val="24"/>
          <w:szCs w:val="24"/>
          <w:lang w:val="en-US"/>
        </w:rPr>
        <w:softHyphen/>
        <w:t>ziv təsir meydana çıxır.</w:t>
      </w:r>
    </w:p>
    <w:p w:rsidR="0065219E" w:rsidRDefault="006D1DD0" w:rsidP="006D1DD0">
      <w:pPr>
        <w:tabs>
          <w:tab w:val="left" w:pos="360"/>
        </w:tabs>
        <w:rPr>
          <w:sz w:val="24"/>
          <w:szCs w:val="24"/>
          <w:lang w:val="en-US"/>
        </w:rPr>
      </w:pPr>
      <w:r w:rsidRPr="006D1DD0">
        <w:rPr>
          <w:sz w:val="24"/>
          <w:szCs w:val="24"/>
          <w:lang w:val="en-US"/>
        </w:rPr>
        <w:t xml:space="preserve">     Rilmenidin və moksonidin mərkəzi təsirli hipotenziv maddələrin ikinci nəsil nümayəndəsidir. Bu preparatlar </w:t>
      </w:r>
      <w:r w:rsidRPr="006D1DD0">
        <w:rPr>
          <w:sz w:val="24"/>
          <w:szCs w:val="24"/>
        </w:rPr>
        <w:sym w:font="Symbol" w:char="F061"/>
      </w:r>
      <w:r w:rsidRPr="006D1DD0">
        <w:rPr>
          <w:sz w:val="24"/>
          <w:szCs w:val="24"/>
          <w:vertAlign w:val="subscript"/>
          <w:lang w:val="en-US"/>
        </w:rPr>
        <w:t>2</w:t>
      </w:r>
      <w:r w:rsidRPr="006D1DD0">
        <w:rPr>
          <w:sz w:val="24"/>
          <w:szCs w:val="24"/>
          <w:lang w:val="en-US"/>
        </w:rPr>
        <w:t>-adrenoreseptorlardan çox  I</w:t>
      </w:r>
      <w:r w:rsidRPr="006D1DD0">
        <w:rPr>
          <w:sz w:val="24"/>
          <w:szCs w:val="24"/>
          <w:vertAlign w:val="subscript"/>
          <w:lang w:val="en-US"/>
        </w:rPr>
        <w:t>1</w:t>
      </w:r>
      <w:r w:rsidRPr="006D1DD0">
        <w:rPr>
          <w:sz w:val="24"/>
          <w:szCs w:val="24"/>
          <w:lang w:val="en-US"/>
        </w:rPr>
        <w:t xml:space="preserve"> yarım</w:t>
      </w:r>
      <w:r w:rsidRPr="006D1DD0">
        <w:rPr>
          <w:sz w:val="24"/>
          <w:szCs w:val="24"/>
          <w:lang w:val="en-US"/>
        </w:rPr>
        <w:softHyphen/>
        <w:t xml:space="preserve">tipindən olan imidozolin reseptorlarına qarşı  affinlik  göstərir. </w:t>
      </w:r>
      <w:r w:rsidR="0065219E">
        <w:rPr>
          <w:sz w:val="24"/>
          <w:szCs w:val="24"/>
          <w:lang w:val="en-US"/>
        </w:rPr>
        <w:t>B</w:t>
      </w:r>
      <w:r w:rsidRPr="006D1DD0">
        <w:rPr>
          <w:sz w:val="24"/>
          <w:szCs w:val="24"/>
          <w:lang w:val="en-US"/>
        </w:rPr>
        <w:t>u reseptorların vasitəçi</w:t>
      </w:r>
      <w:r w:rsidRPr="006D1DD0">
        <w:rPr>
          <w:sz w:val="24"/>
          <w:szCs w:val="24"/>
          <w:lang w:val="en-US"/>
        </w:rPr>
        <w:softHyphen/>
        <w:t>liyilə beyin kötüyündə (heterorequlyator mexa</w:t>
      </w:r>
      <w:r w:rsidRPr="006D1DD0">
        <w:rPr>
          <w:sz w:val="24"/>
          <w:szCs w:val="24"/>
          <w:lang w:val="en-US"/>
        </w:rPr>
        <w:softHyphen/>
        <w:t>nizmlə) norepnefrinin presi</w:t>
      </w:r>
      <w:r w:rsidRPr="006D1DD0">
        <w:rPr>
          <w:sz w:val="24"/>
          <w:szCs w:val="24"/>
          <w:lang w:val="en-US"/>
        </w:rPr>
        <w:softHyphen/>
        <w:t>nap</w:t>
      </w:r>
      <w:r w:rsidRPr="006D1DD0">
        <w:rPr>
          <w:sz w:val="24"/>
          <w:szCs w:val="24"/>
          <w:lang w:val="en-US"/>
        </w:rPr>
        <w:softHyphen/>
        <w:t>tik ifrazını sürətləndirir və dolayı yolla (NE-nin vasitəçiliyilə) mər</w:t>
      </w:r>
      <w:r w:rsidRPr="006D1DD0">
        <w:rPr>
          <w:sz w:val="24"/>
          <w:szCs w:val="24"/>
          <w:lang w:val="en-US"/>
        </w:rPr>
        <w:softHyphen/>
        <w:t xml:space="preserve">kəzi postsinaptik </w:t>
      </w:r>
      <w:r w:rsidRPr="006D1DD0">
        <w:rPr>
          <w:sz w:val="24"/>
          <w:szCs w:val="24"/>
        </w:rPr>
        <w:sym w:font="Symbol" w:char="F061"/>
      </w:r>
      <w:r w:rsidRPr="006D1DD0">
        <w:rPr>
          <w:sz w:val="24"/>
          <w:szCs w:val="24"/>
          <w:vertAlign w:val="subscript"/>
          <w:lang w:val="en-US"/>
        </w:rPr>
        <w:t>2</w:t>
      </w:r>
      <w:r w:rsidRPr="006D1DD0">
        <w:rPr>
          <w:sz w:val="24"/>
          <w:szCs w:val="24"/>
          <w:lang w:val="en-US"/>
        </w:rPr>
        <w:t>-adrenoreseptorları oyadaraq, tormozlayıcı sim</w:t>
      </w:r>
      <w:r w:rsidRPr="006D1DD0">
        <w:rPr>
          <w:sz w:val="24"/>
          <w:szCs w:val="24"/>
          <w:lang w:val="en-US"/>
        </w:rPr>
        <w:softHyphen/>
        <w:t>pa</w:t>
      </w:r>
      <w:r w:rsidRPr="006D1DD0">
        <w:rPr>
          <w:sz w:val="24"/>
          <w:szCs w:val="24"/>
          <w:lang w:val="en-US"/>
        </w:rPr>
        <w:softHyphen/>
      </w:r>
      <w:r w:rsidRPr="006D1DD0">
        <w:rPr>
          <w:sz w:val="24"/>
          <w:szCs w:val="24"/>
          <w:lang w:val="en-US"/>
        </w:rPr>
        <w:softHyphen/>
        <w:t>tik ney</w:t>
      </w:r>
      <w:r w:rsidRPr="006D1DD0">
        <w:rPr>
          <w:sz w:val="24"/>
          <w:szCs w:val="24"/>
          <w:lang w:val="en-US"/>
        </w:rPr>
        <w:softHyphen/>
        <w:t>ron</w:t>
      </w:r>
      <w:r w:rsidRPr="006D1DD0">
        <w:rPr>
          <w:sz w:val="24"/>
          <w:szCs w:val="24"/>
          <w:lang w:val="en-US"/>
        </w:rPr>
        <w:softHyphen/>
        <w:t>ları aktivləşdirir və vazomotor mərkəzləri süstləşdirir. Nəticədə hipotenziv təsir meydana çıxır.</w:t>
      </w:r>
      <w:r w:rsidR="0065219E">
        <w:rPr>
          <w:sz w:val="24"/>
          <w:szCs w:val="24"/>
          <w:lang w:val="en-US"/>
        </w:rPr>
        <w:t xml:space="preserve"> </w:t>
      </w:r>
      <w:r w:rsidRPr="006D1DD0">
        <w:rPr>
          <w:sz w:val="24"/>
          <w:szCs w:val="24"/>
          <w:lang w:val="en-US"/>
        </w:rPr>
        <w:t>Rilmenidin farmakoloji xüsusiyyətlərinə görə klonidinə oxşar dər</w:t>
      </w:r>
      <w:r w:rsidRPr="006D1DD0">
        <w:rPr>
          <w:sz w:val="24"/>
          <w:szCs w:val="24"/>
          <w:lang w:val="en-US"/>
        </w:rPr>
        <w:softHyphen/>
        <w:t>man maddəsi</w:t>
      </w:r>
      <w:r w:rsidR="0065219E">
        <w:rPr>
          <w:sz w:val="24"/>
          <w:szCs w:val="24"/>
          <w:lang w:val="en-US"/>
        </w:rPr>
        <w:t xml:space="preserve">dir. </w:t>
      </w:r>
      <w:r w:rsidRPr="006D1DD0">
        <w:rPr>
          <w:sz w:val="24"/>
          <w:szCs w:val="24"/>
          <w:lang w:val="en-US"/>
        </w:rPr>
        <w:t>Kloni</w:t>
      </w:r>
      <w:r w:rsidRPr="006D1DD0">
        <w:rPr>
          <w:sz w:val="24"/>
          <w:szCs w:val="24"/>
          <w:lang w:val="en-US"/>
        </w:rPr>
        <w:softHyphen/>
        <w:t xml:space="preserve">dinlə müqayisədə daha az hallarda ağızda quruluq törədir, sedativ təsiri və MSS mənşəli əlavə effektləri daha zəifdir. Zəif və orta dərəcəli essensial hipertoniyalar zamanı </w:t>
      </w:r>
      <w:r w:rsidR="0065219E">
        <w:rPr>
          <w:sz w:val="24"/>
          <w:szCs w:val="24"/>
          <w:lang w:val="en-US"/>
        </w:rPr>
        <w:t>təyin olunur.</w:t>
      </w:r>
    </w:p>
    <w:p w:rsidR="006D1DD0" w:rsidRPr="006D1DD0" w:rsidRDefault="006D1DD0" w:rsidP="0065219E">
      <w:pPr>
        <w:spacing w:after="120"/>
        <w:rPr>
          <w:b/>
          <w:sz w:val="24"/>
          <w:szCs w:val="24"/>
          <w:lang w:val="en-US"/>
        </w:rPr>
      </w:pPr>
      <w:r w:rsidRPr="006D1DD0">
        <w:rPr>
          <w:sz w:val="24"/>
          <w:szCs w:val="24"/>
          <w:lang w:val="en-US"/>
        </w:rPr>
        <w:t xml:space="preserve">     Trimetafan tamsilat qısa təsirli qanqlioblokatordur və qan təzyiqini sürətlə aşağı salır. Odur ki, əsasən, hipertonik krizlər zamanı (v/d infuziya yolu ilə) təyin olunur. Qanqlioblokatorlar qrupunun digər nümayəndələri, </w:t>
      </w:r>
      <w:r w:rsidR="0065219E">
        <w:rPr>
          <w:sz w:val="24"/>
          <w:szCs w:val="24"/>
          <w:lang w:val="en-US"/>
        </w:rPr>
        <w:t xml:space="preserve">analoji mexanizmlə </w:t>
      </w:r>
      <w:r w:rsidRPr="006D1DD0">
        <w:rPr>
          <w:sz w:val="24"/>
          <w:szCs w:val="24"/>
          <w:lang w:val="en-US"/>
        </w:rPr>
        <w:t>hipotenziv effekt törəd</w:t>
      </w:r>
      <w:r w:rsidR="0065219E">
        <w:rPr>
          <w:sz w:val="24"/>
          <w:szCs w:val="24"/>
          <w:lang w:val="en-US"/>
        </w:rPr>
        <w:t xml:space="preserve">ir. </w:t>
      </w:r>
    </w:p>
    <w:p w:rsidR="006D1DD0" w:rsidRPr="006D1DD0" w:rsidRDefault="006D1DD0" w:rsidP="006D1DD0">
      <w:pPr>
        <w:pStyle w:val="a5"/>
        <w:spacing w:after="0"/>
        <w:jc w:val="center"/>
        <w:rPr>
          <w:b/>
          <w:sz w:val="24"/>
          <w:szCs w:val="24"/>
          <w:lang w:val="en-US"/>
        </w:rPr>
      </w:pPr>
      <w:r w:rsidRPr="006D1DD0">
        <w:rPr>
          <w:b/>
          <w:sz w:val="24"/>
          <w:szCs w:val="24"/>
          <w:lang w:val="en-US"/>
        </w:rPr>
        <w:t xml:space="preserve"> Miotrop təsirli </w:t>
      </w:r>
      <w:proofErr w:type="gramStart"/>
      <w:r w:rsidRPr="006D1DD0">
        <w:rPr>
          <w:b/>
          <w:sz w:val="24"/>
          <w:szCs w:val="24"/>
          <w:lang w:val="en-US"/>
        </w:rPr>
        <w:t>hipotenziv  maddələr</w:t>
      </w:r>
      <w:proofErr w:type="gramEnd"/>
    </w:p>
    <w:p w:rsidR="006D1DD0" w:rsidRPr="006D1DD0" w:rsidRDefault="006D1DD0" w:rsidP="006D1DD0">
      <w:pPr>
        <w:pStyle w:val="a5"/>
        <w:spacing w:after="0"/>
        <w:rPr>
          <w:sz w:val="24"/>
          <w:szCs w:val="24"/>
          <w:lang w:val="en-US"/>
        </w:rPr>
      </w:pPr>
      <w:r w:rsidRPr="006D1DD0">
        <w:rPr>
          <w:sz w:val="24"/>
          <w:szCs w:val="24"/>
          <w:lang w:val="en-US"/>
        </w:rPr>
        <w:t xml:space="preserve">     Hidralazin periferik vazodilatatorların tipik nümayəndəsidir. Prepa</w:t>
      </w:r>
      <w:r w:rsidRPr="006D1DD0">
        <w:rPr>
          <w:sz w:val="24"/>
          <w:szCs w:val="24"/>
          <w:lang w:val="en-US"/>
        </w:rPr>
        <w:softHyphen/>
        <w:t>ratın damargenişləndirici təsiri damar saya əzələ hüceyrələrində kalium kanallarını aktivləşdirməsi (açması) və hiperpolyarizasiya törətməsilə əlaqədardır. Bu halda intrasellülyar depolardan sitoplazma içinə Ca</w:t>
      </w:r>
      <w:r w:rsidRPr="006D1DD0">
        <w:rPr>
          <w:sz w:val="24"/>
          <w:szCs w:val="24"/>
          <w:vertAlign w:val="superscript"/>
          <w:lang w:val="en-US"/>
        </w:rPr>
        <w:t>2+</w:t>
      </w:r>
      <w:r w:rsidRPr="006D1DD0">
        <w:rPr>
          <w:sz w:val="24"/>
          <w:szCs w:val="24"/>
          <w:lang w:val="en-US"/>
        </w:rPr>
        <w:t xml:space="preserve"> ionla</w:t>
      </w:r>
      <w:r w:rsidRPr="006D1DD0">
        <w:rPr>
          <w:sz w:val="24"/>
          <w:szCs w:val="24"/>
          <w:lang w:val="en-US"/>
        </w:rPr>
        <w:softHyphen/>
        <w:t xml:space="preserve">rının axınını süstləşir və vazodilatasiya meydana çıxır. Hidralazin </w:t>
      </w:r>
      <w:r w:rsidR="007B7814">
        <w:rPr>
          <w:sz w:val="24"/>
          <w:szCs w:val="24"/>
          <w:lang w:val="en-US"/>
        </w:rPr>
        <w:t xml:space="preserve">həm də </w:t>
      </w:r>
      <w:r w:rsidRPr="006D1DD0">
        <w:rPr>
          <w:sz w:val="24"/>
          <w:szCs w:val="24"/>
          <w:lang w:val="en-US"/>
        </w:rPr>
        <w:t>azot 2 oksi</w:t>
      </w:r>
      <w:r w:rsidRPr="006D1DD0">
        <w:rPr>
          <w:sz w:val="24"/>
          <w:szCs w:val="24"/>
          <w:lang w:val="en-US"/>
        </w:rPr>
        <w:softHyphen/>
        <w:t>din (NO) ifrazını artırır. Bu səbəbədən, hidralazinin vazodilatator təsirinin meydana çıxmasında, damar endotelindən NO-nun ifrazına stimulya</w:t>
      </w:r>
      <w:r w:rsidRPr="006D1DD0">
        <w:rPr>
          <w:sz w:val="24"/>
          <w:szCs w:val="24"/>
          <w:lang w:val="en-US"/>
        </w:rPr>
        <w:softHyphen/>
        <w:t xml:space="preserve">siyaedici təsiri da əhəmiyyətli rol oynayır. </w:t>
      </w:r>
    </w:p>
    <w:p w:rsidR="006D1DD0" w:rsidRPr="006D1DD0" w:rsidRDefault="006D1DD0" w:rsidP="006D1DD0">
      <w:pPr>
        <w:pStyle w:val="a5"/>
        <w:spacing w:after="0"/>
        <w:rPr>
          <w:sz w:val="24"/>
          <w:szCs w:val="24"/>
        </w:rPr>
      </w:pPr>
      <w:r w:rsidRPr="006D1DD0">
        <w:rPr>
          <w:sz w:val="24"/>
          <w:szCs w:val="24"/>
          <w:lang w:val="en-US"/>
        </w:rPr>
        <w:t xml:space="preserve">     Preparatın fərqli xüsusiyyəti, sim</w:t>
      </w:r>
      <w:r w:rsidRPr="006D1DD0">
        <w:rPr>
          <w:sz w:val="24"/>
          <w:szCs w:val="24"/>
          <w:lang w:val="en-US"/>
        </w:rPr>
        <w:softHyphen/>
        <w:t>patik sinir tənzimini reflektoru olaraq qüvvətlən</w:t>
      </w:r>
      <w:r w:rsidR="007B7814">
        <w:rPr>
          <w:sz w:val="24"/>
          <w:szCs w:val="24"/>
          <w:lang w:val="en-US"/>
        </w:rPr>
        <w:t xml:space="preserve">dirməsidir. O, həmçinin </w:t>
      </w:r>
      <w:r w:rsidRPr="006D1DD0">
        <w:rPr>
          <w:sz w:val="24"/>
          <w:szCs w:val="24"/>
          <w:lang w:val="en-US"/>
        </w:rPr>
        <w:t>böyrəklərdən reninin ifrazını da kəskin şəkildə stimulə edir. Odur ki, preparatla aparılan müalicə orqa</w:t>
      </w:r>
      <w:r w:rsidRPr="006D1DD0">
        <w:rPr>
          <w:sz w:val="24"/>
          <w:szCs w:val="24"/>
          <w:lang w:val="en-US"/>
        </w:rPr>
        <w:softHyphen/>
        <w:t>nizmdə su və duzun ləngiməsinə səbəb ola bilir. Hidra</w:t>
      </w:r>
      <w:r w:rsidRPr="006D1DD0">
        <w:rPr>
          <w:sz w:val="24"/>
          <w:szCs w:val="24"/>
          <w:lang w:val="en-US"/>
        </w:rPr>
        <w:softHyphen/>
        <w:t xml:space="preserve">lazinə xas olan bu əlavə effektlər </w:t>
      </w:r>
      <w:r w:rsidRPr="006D1DD0">
        <w:rPr>
          <w:sz w:val="24"/>
          <w:szCs w:val="24"/>
        </w:rPr>
        <w:sym w:font="Symbol" w:char="F062"/>
      </w:r>
      <w:r w:rsidRPr="006D1DD0">
        <w:rPr>
          <w:sz w:val="24"/>
          <w:szCs w:val="24"/>
          <w:lang w:val="en-US"/>
        </w:rPr>
        <w:t>-adre</w:t>
      </w:r>
      <w:r w:rsidRPr="006D1DD0">
        <w:rPr>
          <w:sz w:val="24"/>
          <w:szCs w:val="24"/>
          <w:lang w:val="en-US"/>
        </w:rPr>
        <w:softHyphen/>
        <w:t>no</w:t>
      </w:r>
      <w:r w:rsidRPr="006D1DD0">
        <w:rPr>
          <w:sz w:val="24"/>
          <w:szCs w:val="24"/>
          <w:lang w:val="en-US"/>
        </w:rPr>
        <w:softHyphen/>
        <w:t xml:space="preserve">blokatorlar və ya diuretiklərin təyini zamanı xeyli dərəcədə azalır. </w:t>
      </w:r>
      <w:r w:rsidRPr="006D1DD0">
        <w:rPr>
          <w:sz w:val="24"/>
          <w:szCs w:val="24"/>
        </w:rPr>
        <w:sym w:font="Symbol" w:char="F062"/>
      </w:r>
      <w:r w:rsidRPr="006D1DD0">
        <w:rPr>
          <w:sz w:val="24"/>
          <w:szCs w:val="24"/>
        </w:rPr>
        <w:t xml:space="preserve">-adrenoblokatorlar və diuretiklər hidralazinə qarşı törənən tolerantlığın da qarşısını alır. </w:t>
      </w:r>
      <w:r w:rsidR="007B7814">
        <w:rPr>
          <w:sz w:val="24"/>
          <w:szCs w:val="24"/>
          <w:lang w:val="az-Latn-AZ"/>
        </w:rPr>
        <w:t>D</w:t>
      </w:r>
      <w:r w:rsidRPr="006D1DD0">
        <w:rPr>
          <w:sz w:val="24"/>
          <w:szCs w:val="24"/>
        </w:rPr>
        <w:t xml:space="preserve">aha çox hallarda </w:t>
      </w:r>
      <w:r w:rsidRPr="006D1DD0">
        <w:rPr>
          <w:sz w:val="24"/>
          <w:szCs w:val="24"/>
        </w:rPr>
        <w:sym w:font="Symbol" w:char="F062"/>
      </w:r>
      <w:r w:rsidRPr="006D1DD0">
        <w:rPr>
          <w:sz w:val="24"/>
          <w:szCs w:val="24"/>
        </w:rPr>
        <w:t>-adrenoblo</w:t>
      </w:r>
      <w:r w:rsidRPr="006D1DD0">
        <w:rPr>
          <w:sz w:val="24"/>
          <w:szCs w:val="24"/>
        </w:rPr>
        <w:softHyphen/>
        <w:t>katorlar və diuretiklərlə birlikdə, bu iki dərman maddə</w:t>
      </w:r>
      <w:r w:rsidRPr="006D1DD0">
        <w:rPr>
          <w:sz w:val="24"/>
          <w:szCs w:val="24"/>
        </w:rPr>
        <w:softHyphen/>
        <w:t>sinin birgə istifadəsinə dözümlülük göstərən orta və ya ağır hipertenziyada (oral yolla) təyin edirlər</w:t>
      </w:r>
      <w:r w:rsidR="007B7814">
        <w:rPr>
          <w:sz w:val="24"/>
          <w:szCs w:val="24"/>
          <w:lang w:val="az-Latn-AZ"/>
        </w:rPr>
        <w:t>.</w:t>
      </w:r>
      <w:r w:rsidRPr="006D1DD0">
        <w:rPr>
          <w:sz w:val="24"/>
          <w:szCs w:val="24"/>
        </w:rPr>
        <w:t xml:space="preserve"> Hipertonik kriz və böyrək mənşəli kəskin hipertenziyada </w:t>
      </w:r>
      <w:r w:rsidR="00FB53F4">
        <w:rPr>
          <w:sz w:val="24"/>
          <w:szCs w:val="24"/>
          <w:lang w:val="az-Latn-AZ"/>
        </w:rPr>
        <w:t xml:space="preserve">da </w:t>
      </w:r>
      <w:r w:rsidRPr="006D1DD0">
        <w:rPr>
          <w:sz w:val="24"/>
          <w:szCs w:val="24"/>
        </w:rPr>
        <w:t xml:space="preserve">qısa kursla inyeksiya və ya infuziya şəklində təyin edilir. </w:t>
      </w:r>
      <w:r w:rsidR="00FB53F4">
        <w:rPr>
          <w:sz w:val="24"/>
          <w:szCs w:val="24"/>
          <w:lang w:val="az-Latn-AZ"/>
        </w:rPr>
        <w:t>Ə</w:t>
      </w:r>
      <w:r w:rsidRPr="006D1DD0">
        <w:rPr>
          <w:sz w:val="24"/>
          <w:szCs w:val="24"/>
        </w:rPr>
        <w:t>n çox müşahidə edilən əlavə effektlərə dispepsik pozğunluq, iştahasızlıq, başağrısı, başgicəllənmə, taxikar</w:t>
      </w:r>
      <w:r w:rsidRPr="006D1DD0">
        <w:rPr>
          <w:sz w:val="24"/>
          <w:szCs w:val="24"/>
        </w:rPr>
        <w:softHyphen/>
        <w:t>diya, diareya, burunun tutulması, tremor, depressiya, polinevrit</w:t>
      </w:r>
      <w:r w:rsidR="00FB53F4">
        <w:rPr>
          <w:sz w:val="24"/>
          <w:szCs w:val="24"/>
          <w:lang w:val="az-Latn-AZ"/>
        </w:rPr>
        <w:t>,</w:t>
      </w:r>
      <w:r w:rsidRPr="006D1DD0">
        <w:rPr>
          <w:sz w:val="24"/>
          <w:szCs w:val="24"/>
        </w:rPr>
        <w:t xml:space="preserve"> paresteziya</w:t>
      </w:r>
      <w:r w:rsidR="00FB53F4">
        <w:rPr>
          <w:sz w:val="24"/>
          <w:szCs w:val="24"/>
          <w:lang w:val="az-Latn-AZ"/>
        </w:rPr>
        <w:t xml:space="preserve">, </w:t>
      </w:r>
      <w:r w:rsidRPr="006D1DD0">
        <w:rPr>
          <w:sz w:val="24"/>
          <w:szCs w:val="24"/>
        </w:rPr>
        <w:t>eləcə də temperaturun yüksəlməsi, aqranulositoz və limfade</w:t>
      </w:r>
      <w:r w:rsidRPr="006D1DD0">
        <w:rPr>
          <w:sz w:val="24"/>
          <w:szCs w:val="24"/>
        </w:rPr>
        <w:softHyphen/>
        <w:t>no</w:t>
      </w:r>
      <w:r w:rsidRPr="006D1DD0">
        <w:rPr>
          <w:sz w:val="24"/>
          <w:szCs w:val="24"/>
        </w:rPr>
        <w:softHyphen/>
        <w:t>patiya aid edilir. Hidralazindən uzunmüddət istifadə etdikdə</w:t>
      </w:r>
      <w:r w:rsidRPr="006D1DD0">
        <w:rPr>
          <w:sz w:val="24"/>
          <w:szCs w:val="24"/>
          <w:lang w:val="az-Latn-AZ"/>
        </w:rPr>
        <w:t>,</w:t>
      </w:r>
      <w:r w:rsidRPr="006D1DD0">
        <w:rPr>
          <w:sz w:val="24"/>
          <w:szCs w:val="24"/>
        </w:rPr>
        <w:t xml:space="preserve"> əvvəlcə kəskin revmatoidli artriti xatırladan əlamətlər, sonra isə arzu</w:t>
      </w:r>
      <w:r w:rsidRPr="006D1DD0">
        <w:rPr>
          <w:sz w:val="24"/>
          <w:szCs w:val="24"/>
        </w:rPr>
        <w:softHyphen/>
        <w:t>olunmaz patologiya hesab olunan “lupus sindromu” (dəridə eritromatoz dəyişikliklər; sifətin eybəcərləşməsi və s.) baş verə bilər.</w:t>
      </w:r>
    </w:p>
    <w:p w:rsidR="006D1DD0" w:rsidRPr="006D1DD0" w:rsidRDefault="006D1DD0" w:rsidP="006D1DD0">
      <w:pPr>
        <w:pStyle w:val="a5"/>
        <w:spacing w:after="0"/>
        <w:rPr>
          <w:sz w:val="24"/>
          <w:szCs w:val="24"/>
        </w:rPr>
      </w:pPr>
      <w:r w:rsidRPr="006D1DD0">
        <w:rPr>
          <w:sz w:val="24"/>
          <w:szCs w:val="24"/>
        </w:rPr>
        <w:t xml:space="preserve">     Periferik nevropatiyalar, ürək və beyin damarlarının kəskin aterosklerotik dəyişikliyi və yayılmış qırmızı qurdeşənəyi kimi xəstəlik və patoloji proseslər zamanı preparatın istifadəsi əks göstərişdir. </w:t>
      </w:r>
    </w:p>
    <w:p w:rsidR="006D1DD0" w:rsidRPr="006D1DD0" w:rsidRDefault="006D1DD0" w:rsidP="006D1DD0">
      <w:pPr>
        <w:pStyle w:val="a5"/>
        <w:spacing w:after="0"/>
        <w:rPr>
          <w:sz w:val="24"/>
          <w:szCs w:val="24"/>
          <w:lang w:val="en-US"/>
        </w:rPr>
      </w:pPr>
      <w:r w:rsidRPr="00651D15">
        <w:rPr>
          <w:sz w:val="24"/>
          <w:szCs w:val="24"/>
        </w:rPr>
        <w:t xml:space="preserve">     </w:t>
      </w:r>
      <w:r w:rsidR="00FB53F4">
        <w:rPr>
          <w:sz w:val="24"/>
          <w:szCs w:val="24"/>
          <w:lang w:val="az-Latn-AZ"/>
        </w:rPr>
        <w:t>N</w:t>
      </w:r>
      <w:r w:rsidRPr="006D1DD0">
        <w:rPr>
          <w:sz w:val="24"/>
          <w:szCs w:val="24"/>
          <w:lang w:val="en-US"/>
        </w:rPr>
        <w:t>at</w:t>
      </w:r>
      <w:r w:rsidRPr="006D1DD0">
        <w:rPr>
          <w:sz w:val="24"/>
          <w:szCs w:val="24"/>
          <w:lang w:val="en-US"/>
        </w:rPr>
        <w:softHyphen/>
        <w:t>rium nitro</w:t>
      </w:r>
      <w:r w:rsidRPr="006D1DD0">
        <w:rPr>
          <w:sz w:val="24"/>
          <w:szCs w:val="24"/>
          <w:lang w:val="en-US"/>
        </w:rPr>
        <w:softHyphen/>
        <w:t>prus</w:t>
      </w:r>
      <w:r w:rsidRPr="006D1DD0">
        <w:rPr>
          <w:sz w:val="24"/>
          <w:szCs w:val="24"/>
          <w:lang w:val="en-US"/>
        </w:rPr>
        <w:softHyphen/>
        <w:t xml:space="preserve">sid </w:t>
      </w:r>
      <w:r w:rsidR="00FB53F4">
        <w:rPr>
          <w:sz w:val="24"/>
          <w:szCs w:val="24"/>
          <w:lang w:val="en-US"/>
        </w:rPr>
        <w:t>m</w:t>
      </w:r>
      <w:r w:rsidRPr="006D1DD0">
        <w:rPr>
          <w:sz w:val="24"/>
          <w:szCs w:val="24"/>
          <w:lang w:val="en-US"/>
        </w:rPr>
        <w:t>olekulunda bir nitroza (-NO) və beş sianid (-CN) qrupu saxlayan birləşmədir. Orqanizmdə NO və sianid ionuna (-CN) çevrilir. Hidralazindən fərqli olaraq, vena damarlarını da geniş</w:t>
      </w:r>
      <w:r w:rsidRPr="006D1DD0">
        <w:rPr>
          <w:sz w:val="24"/>
          <w:szCs w:val="24"/>
          <w:lang w:val="en-US"/>
        </w:rPr>
        <w:softHyphen/>
        <w:t>ləndirir. O, kalium kanallarını açır və hüceyrə membranında natrium nasosunu aktivləşdirməklə hiperpol</w:t>
      </w:r>
      <w:r w:rsidRPr="006D1DD0">
        <w:rPr>
          <w:sz w:val="24"/>
          <w:szCs w:val="24"/>
          <w:lang w:val="en-US"/>
        </w:rPr>
        <w:softHyphen/>
        <w:t>yari</w:t>
      </w:r>
      <w:r w:rsidRPr="006D1DD0">
        <w:rPr>
          <w:sz w:val="24"/>
          <w:szCs w:val="24"/>
          <w:lang w:val="en-US"/>
        </w:rPr>
        <w:softHyphen/>
        <w:t>zasiya törədir. Nəticədə damar divarı saya əzələlərin relaksasiyası baş</w:t>
      </w:r>
      <w:r w:rsidRPr="006D1DD0">
        <w:rPr>
          <w:sz w:val="24"/>
          <w:szCs w:val="24"/>
          <w:lang w:val="en-US"/>
        </w:rPr>
        <w:softHyphen/>
        <w:t>verir və vazodilatasiya meydana çıxır. Natrium nitroprussid, həmçinin, reseptordan-asılı kalsium kanallarından Ca</w:t>
      </w:r>
      <w:r w:rsidRPr="006D1DD0">
        <w:rPr>
          <w:sz w:val="24"/>
          <w:szCs w:val="24"/>
          <w:vertAlign w:val="superscript"/>
          <w:lang w:val="en-US"/>
        </w:rPr>
        <w:t>2+</w:t>
      </w:r>
      <w:r w:rsidRPr="006D1DD0">
        <w:rPr>
          <w:sz w:val="24"/>
          <w:szCs w:val="24"/>
          <w:lang w:val="en-US"/>
        </w:rPr>
        <w:t xml:space="preserve"> ionla</w:t>
      </w:r>
      <w:r w:rsidRPr="006D1DD0">
        <w:rPr>
          <w:sz w:val="24"/>
          <w:szCs w:val="24"/>
          <w:lang w:val="en-US"/>
        </w:rPr>
        <w:softHyphen/>
        <w:t>rının hücey</w:t>
      </w:r>
      <w:r w:rsidRPr="006D1DD0">
        <w:rPr>
          <w:sz w:val="24"/>
          <w:szCs w:val="24"/>
          <w:lang w:val="en-US"/>
        </w:rPr>
        <w:softHyphen/>
        <w:t>rələrə axınını blokada edir</w:t>
      </w:r>
      <w:r w:rsidR="004D6810">
        <w:rPr>
          <w:sz w:val="24"/>
          <w:szCs w:val="24"/>
          <w:lang w:val="en-US"/>
        </w:rPr>
        <w:t xml:space="preserve"> </w:t>
      </w:r>
      <w:proofErr w:type="gramStart"/>
      <w:r w:rsidR="004D6810">
        <w:rPr>
          <w:sz w:val="24"/>
          <w:szCs w:val="24"/>
          <w:lang w:val="en-US"/>
        </w:rPr>
        <w:t xml:space="preserve">və </w:t>
      </w:r>
      <w:r w:rsidRPr="006D1DD0">
        <w:rPr>
          <w:sz w:val="24"/>
          <w:szCs w:val="24"/>
          <w:lang w:val="en-US"/>
        </w:rPr>
        <w:t xml:space="preserve"> quanilat</w:t>
      </w:r>
      <w:r w:rsidRPr="006D1DD0">
        <w:rPr>
          <w:sz w:val="24"/>
          <w:szCs w:val="24"/>
          <w:lang w:val="en-US"/>
        </w:rPr>
        <w:softHyphen/>
        <w:t>siklaza</w:t>
      </w:r>
      <w:proofErr w:type="gramEnd"/>
      <w:r w:rsidRPr="006D1DD0">
        <w:rPr>
          <w:sz w:val="24"/>
          <w:szCs w:val="24"/>
          <w:lang w:val="en-US"/>
        </w:rPr>
        <w:t>- sQMF sistemini də aktivləşdirir. Ondan hipotenziv maddə kimi, əsasən, AT-in təcili endirilməsi tələb olunan hallarda (məs. hipertonik krizlərdə) istifadə olunur. Reyno sindromu və çovdar mahmızı preparatları ilə zəhərlənmələr zamanı meydana çıxan damar spazmını aradan qaldırmaq məqsədilə də təyin oluna bilər. Natrium nitroprussidin hipo</w:t>
      </w:r>
      <w:r w:rsidRPr="006D1DD0">
        <w:rPr>
          <w:sz w:val="24"/>
          <w:szCs w:val="24"/>
          <w:lang w:val="en-US"/>
        </w:rPr>
        <w:softHyphen/>
        <w:t>tenziv təsiri, bir qayda olaraq venadaxili təyinat zamanı meydana çıxır (daxilə təyini zamanı qan təzyiq</w:t>
      </w:r>
      <w:r w:rsidR="004D6810">
        <w:rPr>
          <w:sz w:val="24"/>
          <w:szCs w:val="24"/>
          <w:lang w:val="en-US"/>
        </w:rPr>
        <w:t xml:space="preserve">inin enməsi müşahidə olunmur). </w:t>
      </w:r>
      <w:r w:rsidRPr="006D1DD0">
        <w:rPr>
          <w:sz w:val="24"/>
          <w:szCs w:val="24"/>
          <w:lang w:val="en-US"/>
        </w:rPr>
        <w:t>Natrium nitroprussidlə müalicə kursu dövründə (xüsusən, uzunmüd</w:t>
      </w:r>
      <w:r w:rsidRPr="006D1DD0">
        <w:rPr>
          <w:sz w:val="24"/>
          <w:szCs w:val="24"/>
          <w:lang w:val="en-US"/>
        </w:rPr>
        <w:softHyphen/>
        <w:t>dətli v/d infuziya zamanı) qan tərkibi və qan plazmasında sianid</w:t>
      </w:r>
      <w:r w:rsidRPr="006D1DD0">
        <w:rPr>
          <w:sz w:val="24"/>
          <w:szCs w:val="24"/>
          <w:lang w:val="en-US"/>
        </w:rPr>
        <w:softHyphen/>
        <w:t>lərin və tiosianatın miqdarı dövri yoxlanılmaqla nəzarətdə sax</w:t>
      </w:r>
      <w:r w:rsidRPr="006D1DD0">
        <w:rPr>
          <w:sz w:val="24"/>
          <w:szCs w:val="24"/>
          <w:lang w:val="en-US"/>
        </w:rPr>
        <w:softHyphen/>
        <w:t>lanıl</w:t>
      </w:r>
      <w:r w:rsidRPr="006D1DD0">
        <w:rPr>
          <w:sz w:val="24"/>
          <w:szCs w:val="24"/>
          <w:lang w:val="en-US"/>
        </w:rPr>
        <w:softHyphen/>
        <w:t xml:space="preserve">malıdır. </w:t>
      </w:r>
    </w:p>
    <w:p w:rsidR="006D1DD0" w:rsidRPr="006D1DD0" w:rsidRDefault="006D1DD0" w:rsidP="006D1DD0">
      <w:pPr>
        <w:pStyle w:val="a5"/>
        <w:spacing w:after="0"/>
        <w:rPr>
          <w:i/>
          <w:sz w:val="24"/>
          <w:szCs w:val="24"/>
          <w:lang w:val="en-US"/>
        </w:rPr>
      </w:pPr>
      <w:r w:rsidRPr="006D1DD0">
        <w:rPr>
          <w:sz w:val="24"/>
          <w:szCs w:val="24"/>
          <w:lang w:val="en-US"/>
        </w:rPr>
        <w:t xml:space="preserve">     </w:t>
      </w:r>
    </w:p>
    <w:p w:rsidR="006D1DD0" w:rsidRPr="006D1DD0" w:rsidRDefault="006D1DD0" w:rsidP="006D1DD0">
      <w:pPr>
        <w:pStyle w:val="a5"/>
        <w:spacing w:after="0"/>
        <w:rPr>
          <w:sz w:val="24"/>
          <w:szCs w:val="24"/>
          <w:lang w:val="en-US"/>
        </w:rPr>
      </w:pPr>
      <w:r w:rsidRPr="006D1DD0">
        <w:rPr>
          <w:sz w:val="24"/>
          <w:szCs w:val="24"/>
          <w:lang w:val="en-US"/>
        </w:rPr>
        <w:lastRenderedPageBreak/>
        <w:t xml:space="preserve">     Arzuolunmaz təsirlərin meydana çıxmaması üçün natrium nitroprus</w:t>
      </w:r>
      <w:r w:rsidRPr="006D1DD0">
        <w:rPr>
          <w:sz w:val="24"/>
          <w:szCs w:val="24"/>
          <w:lang w:val="en-US"/>
        </w:rPr>
        <w:softHyphen/>
        <w:t xml:space="preserve">sidlə aparılan müalicə dövründə qan plazmasında sianidlərin miqdarı 3 mkmol/l, tiosianatın miqdarı isə 10 mq/l-i keçməməlidir. Əks </w:t>
      </w:r>
      <w:proofErr w:type="gramStart"/>
      <w:r w:rsidRPr="006D1DD0">
        <w:rPr>
          <w:sz w:val="24"/>
          <w:szCs w:val="24"/>
          <w:lang w:val="en-US"/>
        </w:rPr>
        <w:t>halda  sianidlərlə</w:t>
      </w:r>
      <w:proofErr w:type="gramEnd"/>
      <w:r w:rsidRPr="006D1DD0">
        <w:rPr>
          <w:sz w:val="24"/>
          <w:szCs w:val="24"/>
          <w:lang w:val="en-US"/>
        </w:rPr>
        <w:t xml:space="preserve"> zəhərlənmələrdə müşahidə edilən əlamətlər meydana çıxa bilər. Bu hal baş verərsə, təcili olaraq müva</w:t>
      </w:r>
      <w:r w:rsidRPr="006D1DD0">
        <w:rPr>
          <w:sz w:val="24"/>
          <w:szCs w:val="24"/>
          <w:lang w:val="en-US"/>
        </w:rPr>
        <w:softHyphen/>
        <w:t>fiq antidot terapiyası (meti</w:t>
      </w:r>
      <w:r w:rsidRPr="006D1DD0">
        <w:rPr>
          <w:sz w:val="24"/>
          <w:szCs w:val="24"/>
          <w:lang w:val="en-US"/>
        </w:rPr>
        <w:softHyphen/>
        <w:t xml:space="preserve">len abısı, natrium tiosulfat və oksikobalamindən istifadə olunmaqla) aparılmalıdır. </w:t>
      </w:r>
    </w:p>
    <w:p w:rsidR="006D1DD0" w:rsidRPr="006D1DD0" w:rsidRDefault="006D1DD0" w:rsidP="006D1DD0">
      <w:pPr>
        <w:pStyle w:val="a5"/>
        <w:spacing w:after="0"/>
        <w:rPr>
          <w:sz w:val="24"/>
          <w:szCs w:val="24"/>
          <w:lang w:val="en-US"/>
        </w:rPr>
      </w:pPr>
      <w:r w:rsidRPr="006D1DD0">
        <w:rPr>
          <w:sz w:val="24"/>
          <w:szCs w:val="24"/>
          <w:lang w:val="en-US"/>
        </w:rPr>
        <w:t xml:space="preserve">     Kalium kanalı aktivatorları qrupundan hipertoniya xəstəliyinin müa</w:t>
      </w:r>
      <w:r w:rsidRPr="006D1DD0">
        <w:rPr>
          <w:sz w:val="24"/>
          <w:szCs w:val="24"/>
          <w:lang w:val="en-US"/>
        </w:rPr>
        <w:softHyphen/>
        <w:t>li</w:t>
      </w:r>
      <w:r w:rsidRPr="006D1DD0">
        <w:rPr>
          <w:sz w:val="24"/>
          <w:szCs w:val="24"/>
          <w:lang w:val="en-US"/>
        </w:rPr>
        <w:softHyphen/>
        <w:t>cəsində minoksidil və diazoksid preparatlarından istifadə olunur. Minoksidilin hipotenziv təsiri arterial damarların genişlənməsi və ümumi periferik müqavimətin aşağı düşməsi hesabına baş verir. Damar saya əzələlərinin boşalmasına səbəb kalium kanallarının açılması və onun nəticəsi kimi meydana çıxan hiperpolyarizasiya halıdır.</w:t>
      </w:r>
      <w:r w:rsidR="00DF446A">
        <w:rPr>
          <w:sz w:val="24"/>
          <w:szCs w:val="24"/>
          <w:lang w:val="en-US"/>
        </w:rPr>
        <w:t xml:space="preserve"> </w:t>
      </w:r>
      <w:r w:rsidRPr="006D1DD0">
        <w:rPr>
          <w:sz w:val="24"/>
          <w:szCs w:val="24"/>
          <w:lang w:val="en-US"/>
        </w:rPr>
        <w:t>Minoksidillə müalicə kursu dövründə saçı tökülmüş şəxslərdə yeni tüklərin əmələ gəlməsi müşahidə olunur. Bunu preparatın yerli qıcıq</w:t>
      </w:r>
      <w:r w:rsidRPr="006D1DD0">
        <w:rPr>
          <w:sz w:val="24"/>
          <w:szCs w:val="24"/>
          <w:lang w:val="en-US"/>
        </w:rPr>
        <w:softHyphen/>
        <w:t>landırıcı təsirilə əlaqələndirirlər</w:t>
      </w:r>
      <w:r w:rsidR="00DF446A">
        <w:rPr>
          <w:sz w:val="24"/>
          <w:szCs w:val="24"/>
          <w:lang w:val="en-US"/>
        </w:rPr>
        <w:t>.</w:t>
      </w:r>
      <w:r w:rsidRPr="006D1DD0">
        <w:rPr>
          <w:sz w:val="24"/>
          <w:szCs w:val="24"/>
          <w:lang w:val="en-US"/>
        </w:rPr>
        <w:t xml:space="preserve">  </w:t>
      </w:r>
      <w:proofErr w:type="gramStart"/>
      <w:r w:rsidRPr="006D1DD0">
        <w:rPr>
          <w:sz w:val="24"/>
          <w:szCs w:val="24"/>
          <w:lang w:val="en-US"/>
        </w:rPr>
        <w:t>Odur  ki</w:t>
      </w:r>
      <w:proofErr w:type="gramEnd"/>
      <w:r w:rsidRPr="006D1DD0">
        <w:rPr>
          <w:sz w:val="24"/>
          <w:szCs w:val="24"/>
          <w:lang w:val="en-US"/>
        </w:rPr>
        <w:t>,  minoksidil  yerli  isti</w:t>
      </w:r>
      <w:r w:rsidRPr="006D1DD0">
        <w:rPr>
          <w:sz w:val="24"/>
          <w:szCs w:val="24"/>
          <w:lang w:val="en-US"/>
        </w:rPr>
        <w:softHyphen/>
        <w:t xml:space="preserve">fadə olunmaq üçün riqeyn (reqeyn) adı altında xüsusi dərman forması halında buraxılır. Onun tərkibi 2%-li minoksidildən (20 mq minoksidil, 1 ml 60%-li etanol, propilenqlikol və sudan) ibarətdir. </w:t>
      </w:r>
    </w:p>
    <w:p w:rsidR="006D1DD0" w:rsidRPr="006D1DD0" w:rsidRDefault="006D1DD0" w:rsidP="006D1DD0">
      <w:pPr>
        <w:rPr>
          <w:sz w:val="24"/>
          <w:szCs w:val="24"/>
          <w:lang w:val="en-US"/>
        </w:rPr>
      </w:pPr>
      <w:r w:rsidRPr="006D1DD0">
        <w:rPr>
          <w:sz w:val="24"/>
          <w:szCs w:val="24"/>
          <w:lang w:val="en-US"/>
        </w:rPr>
        <w:t xml:space="preserve">     </w:t>
      </w:r>
      <w:r w:rsidR="00DF446A">
        <w:rPr>
          <w:sz w:val="24"/>
          <w:szCs w:val="24"/>
          <w:lang w:val="en-US"/>
        </w:rPr>
        <w:t>D</w:t>
      </w:r>
      <w:r w:rsidRPr="006D1DD0">
        <w:rPr>
          <w:sz w:val="24"/>
          <w:szCs w:val="24"/>
          <w:lang w:val="en-US"/>
        </w:rPr>
        <w:t>iazoksid kimyəvi quruluşuna görə tiazid qrupundan olan diuretiklərə oxşayan birləşmədir, lakin prepa</w:t>
      </w:r>
      <w:r w:rsidRPr="006D1DD0">
        <w:rPr>
          <w:sz w:val="24"/>
          <w:szCs w:val="24"/>
          <w:lang w:val="en-US"/>
        </w:rPr>
        <w:softHyphen/>
        <w:t>ratın diuretik təsiri yoxdur. Düz təsir fonunda, əsasən, dözümlü damar</w:t>
      </w:r>
      <w:r w:rsidRPr="006D1DD0">
        <w:rPr>
          <w:sz w:val="24"/>
          <w:szCs w:val="24"/>
          <w:lang w:val="en-US"/>
        </w:rPr>
        <w:softHyphen/>
        <w:t>ların- arteriolaların relaksasiyasını törədir. Preparatın damar saya əzələ</w:t>
      </w:r>
      <w:r w:rsidRPr="006D1DD0">
        <w:rPr>
          <w:sz w:val="24"/>
          <w:szCs w:val="24"/>
          <w:lang w:val="en-US"/>
        </w:rPr>
        <w:softHyphen/>
        <w:t>lərinə təsiri, Ca</w:t>
      </w:r>
      <w:r w:rsidRPr="006D1DD0">
        <w:rPr>
          <w:sz w:val="24"/>
          <w:szCs w:val="24"/>
          <w:vertAlign w:val="superscript"/>
          <w:lang w:val="en-US"/>
        </w:rPr>
        <w:t>2+</w:t>
      </w:r>
      <w:r w:rsidRPr="006D1DD0">
        <w:rPr>
          <w:sz w:val="24"/>
          <w:szCs w:val="24"/>
          <w:lang w:val="en-US"/>
        </w:rPr>
        <w:t xml:space="preserve"> ionlarına antaqonistliyi və hüceyrə membra</w:t>
      </w:r>
      <w:r w:rsidRPr="006D1DD0">
        <w:rPr>
          <w:sz w:val="24"/>
          <w:szCs w:val="24"/>
          <w:lang w:val="en-US"/>
        </w:rPr>
        <w:softHyphen/>
        <w:t>nında K</w:t>
      </w:r>
      <w:r w:rsidRPr="006D1DD0">
        <w:rPr>
          <w:sz w:val="24"/>
          <w:szCs w:val="24"/>
          <w:vertAlign w:val="superscript"/>
          <w:lang w:val="en-US"/>
        </w:rPr>
        <w:t>+</w:t>
      </w:r>
      <w:r w:rsidRPr="006D1DD0">
        <w:rPr>
          <w:sz w:val="24"/>
          <w:szCs w:val="24"/>
          <w:lang w:val="en-US"/>
        </w:rPr>
        <w:t xml:space="preserve"> kanallarını aktivləşdirməsilə əlaqədardır. Onun hipotenziv təsir effek</w:t>
      </w:r>
      <w:r w:rsidRPr="006D1DD0">
        <w:rPr>
          <w:sz w:val="24"/>
          <w:szCs w:val="24"/>
          <w:lang w:val="en-US"/>
        </w:rPr>
        <w:softHyphen/>
        <w:t>tinin meydana çıxmasında arterial damar tonusunun aşağı düşmə</w:t>
      </w:r>
      <w:r w:rsidRPr="006D1DD0">
        <w:rPr>
          <w:sz w:val="24"/>
          <w:szCs w:val="24"/>
          <w:lang w:val="en-US"/>
        </w:rPr>
        <w:softHyphen/>
        <w:t>silə yanaşı, ürək işinin azalması da əhəmiyyətli rol oynayır. Diazoksid əksər hallarda venadaxili (hiper</w:t>
      </w:r>
      <w:r w:rsidRPr="006D1DD0">
        <w:rPr>
          <w:sz w:val="24"/>
          <w:szCs w:val="24"/>
          <w:lang w:val="en-US"/>
        </w:rPr>
        <w:softHyphen/>
        <w:t>tonik krizləri aradan qal</w:t>
      </w:r>
      <w:r w:rsidRPr="006D1DD0">
        <w:rPr>
          <w:sz w:val="24"/>
          <w:szCs w:val="24"/>
          <w:lang w:val="en-US"/>
        </w:rPr>
        <w:softHyphen/>
        <w:t>dırmaq məqsədilə) təyin edilir. Enteral (oral) yolla da istifadə olunur. Bu halda preparatın hipotenziv təsiri təd</w:t>
      </w:r>
      <w:r w:rsidRPr="006D1DD0">
        <w:rPr>
          <w:sz w:val="24"/>
          <w:szCs w:val="24"/>
          <w:lang w:val="en-US"/>
        </w:rPr>
        <w:softHyphen/>
        <w:t xml:space="preserve">ricən meydana çıxır və uzunmüddət davam edir. </w:t>
      </w:r>
      <w:r w:rsidR="00DF446A">
        <w:rPr>
          <w:sz w:val="24"/>
          <w:szCs w:val="24"/>
          <w:lang w:val="en-US"/>
        </w:rPr>
        <w:t>N</w:t>
      </w:r>
      <w:r w:rsidRPr="006D1DD0">
        <w:rPr>
          <w:sz w:val="24"/>
          <w:szCs w:val="24"/>
          <w:lang w:val="en-US"/>
        </w:rPr>
        <w:t>atrium ionları və suyu orqanizmdə ləngitməsi, hiperqli</w:t>
      </w:r>
      <w:r w:rsidRPr="006D1DD0">
        <w:rPr>
          <w:sz w:val="24"/>
          <w:szCs w:val="24"/>
          <w:lang w:val="en-US"/>
        </w:rPr>
        <w:softHyphen/>
        <w:t>kemiya</w:t>
      </w:r>
      <w:r w:rsidR="00DF446A">
        <w:rPr>
          <w:sz w:val="24"/>
          <w:szCs w:val="24"/>
          <w:lang w:val="en-US"/>
        </w:rPr>
        <w:t xml:space="preserve">, </w:t>
      </w:r>
      <w:r w:rsidRPr="006D1DD0">
        <w:rPr>
          <w:sz w:val="24"/>
          <w:szCs w:val="24"/>
          <w:lang w:val="en-US"/>
        </w:rPr>
        <w:t>qanda sidik turşusunun miqda</w:t>
      </w:r>
      <w:r w:rsidRPr="006D1DD0">
        <w:rPr>
          <w:sz w:val="24"/>
          <w:szCs w:val="24"/>
          <w:lang w:val="en-US"/>
        </w:rPr>
        <w:softHyphen/>
        <w:t>rını artır</w:t>
      </w:r>
      <w:r w:rsidRPr="006D1DD0">
        <w:rPr>
          <w:sz w:val="24"/>
          <w:szCs w:val="24"/>
          <w:lang w:val="en-US"/>
        </w:rPr>
        <w:softHyphen/>
        <w:t>ması</w:t>
      </w:r>
      <w:r w:rsidR="00DF446A">
        <w:rPr>
          <w:sz w:val="24"/>
          <w:szCs w:val="24"/>
          <w:lang w:val="en-US"/>
        </w:rPr>
        <w:t xml:space="preserve"> kimi əlavə effektlər törədə bilər. </w:t>
      </w:r>
    </w:p>
    <w:p w:rsidR="006D1DD0" w:rsidRPr="006D1DD0" w:rsidRDefault="006D1DD0" w:rsidP="006D1DD0">
      <w:pPr>
        <w:pStyle w:val="a5"/>
        <w:spacing w:after="0"/>
        <w:rPr>
          <w:sz w:val="24"/>
          <w:szCs w:val="24"/>
          <w:lang w:val="en-US"/>
        </w:rPr>
      </w:pPr>
      <w:r w:rsidRPr="006D1DD0">
        <w:rPr>
          <w:sz w:val="24"/>
          <w:szCs w:val="24"/>
          <w:lang w:val="en-US"/>
        </w:rPr>
        <w:t xml:space="preserve">     Kalsium kanalı blokatorları</w:t>
      </w:r>
      <w:r w:rsidRPr="006D1DD0">
        <w:rPr>
          <w:b/>
          <w:sz w:val="24"/>
          <w:szCs w:val="24"/>
          <w:lang w:val="en-US"/>
        </w:rPr>
        <w:t xml:space="preserve"> </w:t>
      </w:r>
      <w:r w:rsidRPr="006D1DD0">
        <w:rPr>
          <w:sz w:val="24"/>
          <w:szCs w:val="24"/>
          <w:lang w:val="en-US"/>
        </w:rPr>
        <w:t>əsasən, arterial damarlara münasibətdə vazodilatasiya törədir. Venulalara təsirləri zəifdir və prak</w:t>
      </w:r>
      <w:r w:rsidRPr="006D1DD0">
        <w:rPr>
          <w:sz w:val="24"/>
          <w:szCs w:val="24"/>
          <w:lang w:val="en-US"/>
        </w:rPr>
        <w:softHyphen/>
        <w:t>tik əhəmiyyət kəsb etmir. Kalsium kanalı blokatorlarının hipo</w:t>
      </w:r>
      <w:r w:rsidRPr="006D1DD0">
        <w:rPr>
          <w:sz w:val="24"/>
          <w:szCs w:val="24"/>
          <w:lang w:val="en-US"/>
        </w:rPr>
        <w:softHyphen/>
        <w:t>tenziv təsiri damar saya əzələ hüceyrələrinə kalsium ionlarının girişini azalt</w:t>
      </w:r>
      <w:r w:rsidRPr="006D1DD0">
        <w:rPr>
          <w:sz w:val="24"/>
          <w:szCs w:val="24"/>
          <w:lang w:val="en-US"/>
        </w:rPr>
        <w:softHyphen/>
        <w:t>maları ilə izah olunur. Onlar sitoplazma membranındakı potensi</w:t>
      </w:r>
      <w:r w:rsidRPr="006D1DD0">
        <w:rPr>
          <w:sz w:val="24"/>
          <w:szCs w:val="24"/>
          <w:lang w:val="en-US"/>
        </w:rPr>
        <w:softHyphen/>
        <w:t>aldan-asılı kalsium kanallarının proteini və ya oliqometrik kompleksi üzərin</w:t>
      </w:r>
      <w:r w:rsidRPr="006D1DD0">
        <w:rPr>
          <w:sz w:val="24"/>
          <w:szCs w:val="24"/>
          <w:lang w:val="en-US"/>
        </w:rPr>
        <w:softHyphen/>
        <w:t>dəki xüsusi bağlanma yerlərinə (reseptorlara) birləşərək, onları inaktiv</w:t>
      </w:r>
      <w:r w:rsidRPr="006D1DD0">
        <w:rPr>
          <w:sz w:val="24"/>
          <w:szCs w:val="24"/>
          <w:lang w:val="en-US"/>
        </w:rPr>
        <w:softHyphen/>
        <w:t>ləşdirir və kalsium ionlarının damar saya əzələ hüceyrələrinin daxilinə girişini blokada edir</w:t>
      </w:r>
      <w:r w:rsidR="00DF446A">
        <w:rPr>
          <w:sz w:val="24"/>
          <w:szCs w:val="24"/>
          <w:lang w:val="en-US"/>
        </w:rPr>
        <w:t xml:space="preserve">. </w:t>
      </w:r>
      <w:r w:rsidRPr="006D1DD0">
        <w:rPr>
          <w:sz w:val="24"/>
          <w:szCs w:val="24"/>
          <w:lang w:val="en-US"/>
        </w:rPr>
        <w:t>Kalsium antaqonistlərinin vazodiilatator təsi</w:t>
      </w:r>
      <w:r w:rsidRPr="006D1DD0">
        <w:rPr>
          <w:sz w:val="24"/>
          <w:szCs w:val="24"/>
          <w:lang w:val="en-US"/>
        </w:rPr>
        <w:softHyphen/>
        <w:t>rinin meydana çıxma</w:t>
      </w:r>
      <w:r w:rsidRPr="006D1DD0">
        <w:rPr>
          <w:sz w:val="24"/>
          <w:szCs w:val="24"/>
          <w:lang w:val="en-US"/>
        </w:rPr>
        <w:softHyphen/>
        <w:t>sında damar endotelində NO ifrazını artırmaları da müəyyən rol oynayır.</w:t>
      </w:r>
    </w:p>
    <w:p w:rsidR="006D1DD0" w:rsidRPr="006D1DD0" w:rsidRDefault="006D1DD0" w:rsidP="006D1DD0">
      <w:pPr>
        <w:pStyle w:val="a5"/>
        <w:spacing w:after="0"/>
        <w:rPr>
          <w:sz w:val="24"/>
          <w:szCs w:val="24"/>
        </w:rPr>
      </w:pPr>
      <w:r w:rsidRPr="006D1DD0">
        <w:rPr>
          <w:sz w:val="24"/>
          <w:szCs w:val="24"/>
          <w:lang w:val="en-US"/>
        </w:rPr>
        <w:t xml:space="preserve">     Kalsium kanalı blokatorları, əsasən, damar saya əzələləri və ürəkdə lokalizasiya olunan kalsium kanallarına (L-tipli) təsir gös</w:t>
      </w:r>
      <w:r w:rsidRPr="006D1DD0">
        <w:rPr>
          <w:sz w:val="24"/>
          <w:szCs w:val="24"/>
          <w:lang w:val="en-US"/>
        </w:rPr>
        <w:softHyphen/>
        <w:t>tərir. Nəticədə arterial damarlar genişlənir, miokard və digər ürək hüceyrə</w:t>
      </w:r>
      <w:r w:rsidRPr="006D1DD0">
        <w:rPr>
          <w:sz w:val="24"/>
          <w:szCs w:val="24"/>
          <w:lang w:val="en-US"/>
        </w:rPr>
        <w:softHyphen/>
      </w:r>
      <w:r w:rsidRPr="006D1DD0">
        <w:rPr>
          <w:sz w:val="24"/>
          <w:szCs w:val="24"/>
          <w:lang w:val="en-US"/>
        </w:rPr>
        <w:softHyphen/>
        <w:t>lərində boşalma (relaksasiya) meydana çıxır. Bu preparatların damar və ürəkdən xaric saya əzələ qruplarındakı kalsium kanallarına qarşı affinliyi və onlara təsiri zəifdir. Verapamil preparatı istisna olmaqla digər kalsium kanalı antaqonistləri, neyromediator və hormon reseptor</w:t>
      </w:r>
      <w:r w:rsidRPr="006D1DD0">
        <w:rPr>
          <w:sz w:val="24"/>
          <w:szCs w:val="24"/>
          <w:lang w:val="en-US"/>
        </w:rPr>
        <w:softHyphen/>
        <w:t xml:space="preserve">larına (məs. </w:t>
      </w:r>
      <w:r w:rsidRPr="006D1DD0">
        <w:rPr>
          <w:sz w:val="24"/>
          <w:szCs w:val="24"/>
        </w:rPr>
        <w:sym w:font="Symbol" w:char="F061"/>
      </w:r>
      <w:r w:rsidRPr="006D1DD0">
        <w:rPr>
          <w:sz w:val="24"/>
          <w:szCs w:val="24"/>
        </w:rPr>
        <w:t>-</w:t>
      </w:r>
      <w:r w:rsidRPr="006D1DD0">
        <w:rPr>
          <w:sz w:val="24"/>
          <w:szCs w:val="24"/>
          <w:lang w:val="en-US"/>
        </w:rPr>
        <w:t>adrenoreseptorlar</w:t>
      </w:r>
      <w:r w:rsidRPr="006D1DD0">
        <w:rPr>
          <w:sz w:val="24"/>
          <w:szCs w:val="24"/>
        </w:rPr>
        <w:t xml:space="preserve">, </w:t>
      </w:r>
      <w:r w:rsidRPr="006D1DD0">
        <w:rPr>
          <w:sz w:val="24"/>
          <w:szCs w:val="24"/>
          <w:lang w:val="en-US"/>
        </w:rPr>
        <w:t>M</w:t>
      </w:r>
      <w:r w:rsidRPr="006D1DD0">
        <w:rPr>
          <w:sz w:val="24"/>
          <w:szCs w:val="24"/>
        </w:rPr>
        <w:t>-</w:t>
      </w:r>
      <w:r w:rsidRPr="006D1DD0">
        <w:rPr>
          <w:sz w:val="24"/>
          <w:szCs w:val="24"/>
          <w:lang w:val="en-US"/>
        </w:rPr>
        <w:t>xolinoreseptorlar</w:t>
      </w:r>
      <w:r w:rsidRPr="006D1DD0">
        <w:rPr>
          <w:sz w:val="24"/>
          <w:szCs w:val="24"/>
        </w:rPr>
        <w:t xml:space="preserve">, </w:t>
      </w:r>
      <w:r w:rsidRPr="006D1DD0">
        <w:rPr>
          <w:sz w:val="24"/>
          <w:szCs w:val="24"/>
          <w:lang w:val="en-US"/>
        </w:rPr>
        <w:t>serotonin</w:t>
      </w:r>
      <w:r w:rsidRPr="006D1DD0">
        <w:rPr>
          <w:sz w:val="24"/>
          <w:szCs w:val="24"/>
        </w:rPr>
        <w:t xml:space="preserve"> </w:t>
      </w:r>
      <w:r w:rsidRPr="006D1DD0">
        <w:rPr>
          <w:sz w:val="24"/>
          <w:szCs w:val="24"/>
          <w:lang w:val="en-US"/>
        </w:rPr>
        <w:t>resep</w:t>
      </w:r>
      <w:r w:rsidRPr="006D1DD0">
        <w:rPr>
          <w:sz w:val="24"/>
          <w:szCs w:val="24"/>
        </w:rPr>
        <w:softHyphen/>
      </w:r>
      <w:r w:rsidRPr="006D1DD0">
        <w:rPr>
          <w:sz w:val="24"/>
          <w:szCs w:val="24"/>
        </w:rPr>
        <w:softHyphen/>
      </w:r>
      <w:r w:rsidRPr="006D1DD0">
        <w:rPr>
          <w:sz w:val="24"/>
          <w:szCs w:val="24"/>
        </w:rPr>
        <w:softHyphen/>
      </w:r>
      <w:r w:rsidRPr="006D1DD0">
        <w:rPr>
          <w:sz w:val="24"/>
          <w:szCs w:val="24"/>
        </w:rPr>
        <w:softHyphen/>
      </w:r>
      <w:r w:rsidRPr="006D1DD0">
        <w:rPr>
          <w:sz w:val="24"/>
          <w:szCs w:val="24"/>
          <w:lang w:val="en-US"/>
        </w:rPr>
        <w:t>tor</w:t>
      </w:r>
      <w:r w:rsidRPr="006D1DD0">
        <w:rPr>
          <w:sz w:val="24"/>
          <w:szCs w:val="24"/>
        </w:rPr>
        <w:softHyphen/>
      </w:r>
      <w:r w:rsidRPr="006D1DD0">
        <w:rPr>
          <w:sz w:val="24"/>
          <w:szCs w:val="24"/>
          <w:lang w:val="en-US"/>
        </w:rPr>
        <w:t>lar</w:t>
      </w:r>
      <w:r w:rsidRPr="006D1DD0">
        <w:rPr>
          <w:sz w:val="24"/>
          <w:szCs w:val="24"/>
        </w:rPr>
        <w:t xml:space="preserve">ı </w:t>
      </w:r>
      <w:r w:rsidRPr="006D1DD0">
        <w:rPr>
          <w:sz w:val="24"/>
          <w:szCs w:val="24"/>
          <w:lang w:val="en-US"/>
        </w:rPr>
        <w:t>v</w:t>
      </w:r>
      <w:r w:rsidRPr="006D1DD0">
        <w:rPr>
          <w:sz w:val="24"/>
          <w:szCs w:val="24"/>
        </w:rPr>
        <w:t xml:space="preserve">ə </w:t>
      </w:r>
      <w:r w:rsidRPr="006D1DD0">
        <w:rPr>
          <w:sz w:val="24"/>
          <w:szCs w:val="24"/>
          <w:lang w:val="en-US"/>
        </w:rPr>
        <w:t>s</w:t>
      </w:r>
      <w:r w:rsidRPr="006D1DD0">
        <w:rPr>
          <w:sz w:val="24"/>
          <w:szCs w:val="24"/>
        </w:rPr>
        <w:t xml:space="preserve">.) </w:t>
      </w:r>
      <w:r w:rsidRPr="006D1DD0">
        <w:rPr>
          <w:sz w:val="24"/>
          <w:szCs w:val="24"/>
          <w:lang w:val="en-US"/>
        </w:rPr>
        <w:t>n</w:t>
      </w:r>
      <w:r w:rsidRPr="006D1DD0">
        <w:rPr>
          <w:sz w:val="24"/>
          <w:szCs w:val="24"/>
        </w:rPr>
        <w:t>ə</w:t>
      </w:r>
      <w:r w:rsidRPr="006D1DD0">
        <w:rPr>
          <w:sz w:val="24"/>
          <w:szCs w:val="24"/>
          <w:lang w:val="en-US"/>
        </w:rPr>
        <w:t>z</w:t>
      </w:r>
      <w:r w:rsidRPr="006D1DD0">
        <w:rPr>
          <w:sz w:val="24"/>
          <w:szCs w:val="24"/>
        </w:rPr>
        <w:t>ə</w:t>
      </w:r>
      <w:r w:rsidRPr="006D1DD0">
        <w:rPr>
          <w:sz w:val="24"/>
          <w:szCs w:val="24"/>
          <w:lang w:val="en-US"/>
        </w:rPr>
        <w:t>r</w:t>
      </w:r>
      <w:r w:rsidRPr="006D1DD0">
        <w:rPr>
          <w:sz w:val="24"/>
          <w:szCs w:val="24"/>
        </w:rPr>
        <w:t>əç</w:t>
      </w:r>
      <w:r w:rsidRPr="006D1DD0">
        <w:rPr>
          <w:sz w:val="24"/>
          <w:szCs w:val="24"/>
          <w:lang w:val="en-US"/>
        </w:rPr>
        <w:t>arpacaq</w:t>
      </w:r>
      <w:r w:rsidRPr="006D1DD0">
        <w:rPr>
          <w:sz w:val="24"/>
          <w:szCs w:val="24"/>
        </w:rPr>
        <w:t xml:space="preserve"> </w:t>
      </w:r>
      <w:r w:rsidRPr="006D1DD0">
        <w:rPr>
          <w:sz w:val="24"/>
          <w:szCs w:val="24"/>
          <w:lang w:val="en-US"/>
        </w:rPr>
        <w:t>d</w:t>
      </w:r>
      <w:r w:rsidRPr="006D1DD0">
        <w:rPr>
          <w:sz w:val="24"/>
          <w:szCs w:val="24"/>
        </w:rPr>
        <w:t>ə</w:t>
      </w:r>
      <w:r w:rsidRPr="006D1DD0">
        <w:rPr>
          <w:sz w:val="24"/>
          <w:szCs w:val="24"/>
          <w:lang w:val="en-US"/>
        </w:rPr>
        <w:t>r</w:t>
      </w:r>
      <w:r w:rsidRPr="006D1DD0">
        <w:rPr>
          <w:sz w:val="24"/>
          <w:szCs w:val="24"/>
        </w:rPr>
        <w:t>ə</w:t>
      </w:r>
      <w:r w:rsidRPr="006D1DD0">
        <w:rPr>
          <w:sz w:val="24"/>
          <w:szCs w:val="24"/>
          <w:lang w:val="en-US"/>
        </w:rPr>
        <w:t>c</w:t>
      </w:r>
      <w:r w:rsidRPr="006D1DD0">
        <w:rPr>
          <w:sz w:val="24"/>
          <w:szCs w:val="24"/>
        </w:rPr>
        <w:t>ə</w:t>
      </w:r>
      <w:r w:rsidRPr="006D1DD0">
        <w:rPr>
          <w:sz w:val="24"/>
          <w:szCs w:val="24"/>
          <w:lang w:val="en-US"/>
        </w:rPr>
        <w:t>d</w:t>
      </w:r>
      <w:r w:rsidRPr="006D1DD0">
        <w:rPr>
          <w:sz w:val="24"/>
          <w:szCs w:val="24"/>
        </w:rPr>
        <w:t xml:space="preserve">ə </w:t>
      </w:r>
      <w:r w:rsidRPr="006D1DD0">
        <w:rPr>
          <w:sz w:val="24"/>
          <w:szCs w:val="24"/>
          <w:lang w:val="en-US"/>
        </w:rPr>
        <w:t>blokadaedici</w:t>
      </w:r>
      <w:r w:rsidRPr="006D1DD0">
        <w:rPr>
          <w:sz w:val="24"/>
          <w:szCs w:val="24"/>
        </w:rPr>
        <w:t xml:space="preserve"> </w:t>
      </w:r>
      <w:r w:rsidRPr="006D1DD0">
        <w:rPr>
          <w:sz w:val="24"/>
          <w:szCs w:val="24"/>
          <w:lang w:val="en-US"/>
        </w:rPr>
        <w:t>t</w:t>
      </w:r>
      <w:r w:rsidRPr="006D1DD0">
        <w:rPr>
          <w:sz w:val="24"/>
          <w:szCs w:val="24"/>
        </w:rPr>
        <w:t>ə</w:t>
      </w:r>
      <w:r w:rsidRPr="006D1DD0">
        <w:rPr>
          <w:sz w:val="24"/>
          <w:szCs w:val="24"/>
          <w:lang w:val="en-US"/>
        </w:rPr>
        <w:t>sir</w:t>
      </w:r>
      <w:r w:rsidRPr="006D1DD0">
        <w:rPr>
          <w:sz w:val="24"/>
          <w:szCs w:val="24"/>
        </w:rPr>
        <w:t xml:space="preserve"> </w:t>
      </w:r>
      <w:r w:rsidRPr="006D1DD0">
        <w:rPr>
          <w:sz w:val="24"/>
          <w:szCs w:val="24"/>
          <w:lang w:val="en-US"/>
        </w:rPr>
        <w:t>g</w:t>
      </w:r>
      <w:r w:rsidRPr="006D1DD0">
        <w:rPr>
          <w:sz w:val="24"/>
          <w:szCs w:val="24"/>
        </w:rPr>
        <w:t>ö</w:t>
      </w:r>
      <w:r w:rsidRPr="006D1DD0">
        <w:rPr>
          <w:sz w:val="24"/>
          <w:szCs w:val="24"/>
          <w:lang w:val="en-US"/>
        </w:rPr>
        <w:t>st</w:t>
      </w:r>
      <w:r w:rsidRPr="006D1DD0">
        <w:rPr>
          <w:sz w:val="24"/>
          <w:szCs w:val="24"/>
        </w:rPr>
        <w:t>ə</w:t>
      </w:r>
      <w:r w:rsidRPr="006D1DD0">
        <w:rPr>
          <w:sz w:val="24"/>
          <w:szCs w:val="24"/>
          <w:lang w:val="en-US"/>
        </w:rPr>
        <w:t>r</w:t>
      </w:r>
      <w:r w:rsidRPr="006D1DD0">
        <w:rPr>
          <w:sz w:val="24"/>
          <w:szCs w:val="24"/>
        </w:rPr>
        <w:softHyphen/>
      </w:r>
      <w:r w:rsidRPr="006D1DD0">
        <w:rPr>
          <w:sz w:val="24"/>
          <w:szCs w:val="24"/>
          <w:lang w:val="en-US"/>
        </w:rPr>
        <w:t>mir</w:t>
      </w:r>
      <w:r w:rsidRPr="006D1DD0">
        <w:rPr>
          <w:sz w:val="24"/>
          <w:szCs w:val="24"/>
        </w:rPr>
        <w:t xml:space="preserve">.  </w:t>
      </w:r>
      <w:r w:rsidRPr="006D1DD0">
        <w:rPr>
          <w:sz w:val="24"/>
          <w:szCs w:val="24"/>
          <w:lang w:val="en-US"/>
        </w:rPr>
        <w:t>Kalsium</w:t>
      </w:r>
      <w:r w:rsidRPr="006D1DD0">
        <w:rPr>
          <w:sz w:val="24"/>
          <w:szCs w:val="24"/>
        </w:rPr>
        <w:t xml:space="preserve"> </w:t>
      </w:r>
      <w:r w:rsidRPr="006D1DD0">
        <w:rPr>
          <w:sz w:val="24"/>
          <w:szCs w:val="24"/>
          <w:lang w:val="en-US"/>
        </w:rPr>
        <w:t>antaqonistl</w:t>
      </w:r>
      <w:r w:rsidRPr="006D1DD0">
        <w:rPr>
          <w:sz w:val="24"/>
          <w:szCs w:val="24"/>
        </w:rPr>
        <w:t>ə</w:t>
      </w:r>
      <w:r w:rsidRPr="006D1DD0">
        <w:rPr>
          <w:sz w:val="24"/>
          <w:szCs w:val="24"/>
          <w:lang w:val="en-US"/>
        </w:rPr>
        <w:t>rinin</w:t>
      </w:r>
      <w:r w:rsidRPr="006D1DD0">
        <w:rPr>
          <w:sz w:val="24"/>
          <w:szCs w:val="24"/>
        </w:rPr>
        <w:t xml:space="preserve"> </w:t>
      </w:r>
      <w:r w:rsidRPr="006D1DD0">
        <w:rPr>
          <w:sz w:val="24"/>
          <w:szCs w:val="24"/>
          <w:lang w:val="en-US"/>
        </w:rPr>
        <w:t>vazoselektiv</w:t>
      </w:r>
      <w:r w:rsidRPr="006D1DD0">
        <w:rPr>
          <w:sz w:val="24"/>
          <w:szCs w:val="24"/>
        </w:rPr>
        <w:t xml:space="preserve"> </w:t>
      </w:r>
      <w:r w:rsidRPr="006D1DD0">
        <w:rPr>
          <w:sz w:val="24"/>
          <w:szCs w:val="24"/>
          <w:lang w:val="en-US"/>
        </w:rPr>
        <w:t>t</w:t>
      </w:r>
      <w:r w:rsidRPr="006D1DD0">
        <w:rPr>
          <w:sz w:val="24"/>
          <w:szCs w:val="24"/>
        </w:rPr>
        <w:t>ə</w:t>
      </w:r>
      <w:r w:rsidRPr="006D1DD0">
        <w:rPr>
          <w:sz w:val="24"/>
          <w:szCs w:val="24"/>
          <w:lang w:val="en-US"/>
        </w:rPr>
        <w:t>sirli</w:t>
      </w:r>
      <w:r w:rsidRPr="006D1DD0">
        <w:rPr>
          <w:sz w:val="24"/>
          <w:szCs w:val="24"/>
        </w:rPr>
        <w:t xml:space="preserve"> ə</w:t>
      </w:r>
      <w:r w:rsidRPr="006D1DD0">
        <w:rPr>
          <w:sz w:val="24"/>
          <w:szCs w:val="24"/>
          <w:lang w:val="en-US"/>
        </w:rPr>
        <w:t>sas</w:t>
      </w:r>
      <w:r w:rsidRPr="006D1DD0">
        <w:rPr>
          <w:sz w:val="24"/>
          <w:szCs w:val="24"/>
        </w:rPr>
        <w:t xml:space="preserve"> </w:t>
      </w:r>
      <w:r w:rsidRPr="006D1DD0">
        <w:rPr>
          <w:sz w:val="24"/>
          <w:szCs w:val="24"/>
          <w:lang w:val="en-US"/>
        </w:rPr>
        <w:t>n</w:t>
      </w:r>
      <w:r w:rsidRPr="006D1DD0">
        <w:rPr>
          <w:sz w:val="24"/>
          <w:szCs w:val="24"/>
        </w:rPr>
        <w:t>ü</w:t>
      </w:r>
      <w:r w:rsidRPr="006D1DD0">
        <w:rPr>
          <w:sz w:val="24"/>
          <w:szCs w:val="24"/>
          <w:lang w:val="en-US"/>
        </w:rPr>
        <w:t>may</w:t>
      </w:r>
      <w:r w:rsidRPr="006D1DD0">
        <w:rPr>
          <w:sz w:val="24"/>
          <w:szCs w:val="24"/>
        </w:rPr>
        <w:t>ə</w:t>
      </w:r>
      <w:r w:rsidRPr="006D1DD0">
        <w:rPr>
          <w:sz w:val="24"/>
          <w:szCs w:val="24"/>
          <w:lang w:val="en-US"/>
        </w:rPr>
        <w:t>nd</w:t>
      </w:r>
      <w:r w:rsidRPr="006D1DD0">
        <w:rPr>
          <w:sz w:val="24"/>
          <w:szCs w:val="24"/>
        </w:rPr>
        <w:t>ə</w:t>
      </w:r>
      <w:r w:rsidRPr="006D1DD0">
        <w:rPr>
          <w:sz w:val="24"/>
          <w:szCs w:val="24"/>
          <w:lang w:val="en-US"/>
        </w:rPr>
        <w:t>l</w:t>
      </w:r>
      <w:r w:rsidRPr="006D1DD0">
        <w:rPr>
          <w:sz w:val="24"/>
          <w:szCs w:val="24"/>
        </w:rPr>
        <w:t>ə</w:t>
      </w:r>
      <w:r w:rsidRPr="006D1DD0">
        <w:rPr>
          <w:sz w:val="24"/>
          <w:szCs w:val="24"/>
          <w:lang w:val="en-US"/>
        </w:rPr>
        <w:t>ri</w:t>
      </w:r>
      <w:r w:rsidRPr="006D1DD0">
        <w:rPr>
          <w:sz w:val="24"/>
          <w:szCs w:val="24"/>
        </w:rPr>
        <w:t xml:space="preserve"> (</w:t>
      </w:r>
      <w:r w:rsidRPr="006D1DD0">
        <w:rPr>
          <w:sz w:val="24"/>
          <w:szCs w:val="24"/>
          <w:lang w:val="en-US"/>
        </w:rPr>
        <w:t>hi</w:t>
      </w:r>
      <w:r w:rsidRPr="006D1DD0">
        <w:rPr>
          <w:sz w:val="24"/>
          <w:szCs w:val="24"/>
        </w:rPr>
        <w:softHyphen/>
      </w:r>
      <w:r w:rsidRPr="006D1DD0">
        <w:rPr>
          <w:sz w:val="24"/>
          <w:szCs w:val="24"/>
          <w:lang w:val="en-US"/>
        </w:rPr>
        <w:t>per</w:t>
      </w:r>
      <w:r w:rsidRPr="006D1DD0">
        <w:rPr>
          <w:sz w:val="24"/>
          <w:szCs w:val="24"/>
        </w:rPr>
        <w:softHyphen/>
      </w:r>
      <w:r w:rsidRPr="006D1DD0">
        <w:rPr>
          <w:sz w:val="24"/>
          <w:szCs w:val="24"/>
          <w:lang w:val="en-US"/>
        </w:rPr>
        <w:t>tenziyada</w:t>
      </w:r>
      <w:r w:rsidRPr="006D1DD0">
        <w:rPr>
          <w:sz w:val="24"/>
          <w:szCs w:val="24"/>
        </w:rPr>
        <w:t xml:space="preserve"> </w:t>
      </w:r>
      <w:r w:rsidRPr="006D1DD0">
        <w:rPr>
          <w:sz w:val="24"/>
          <w:szCs w:val="24"/>
          <w:lang w:val="en-US"/>
        </w:rPr>
        <w:t>istifad</w:t>
      </w:r>
      <w:r w:rsidRPr="006D1DD0">
        <w:rPr>
          <w:sz w:val="24"/>
          <w:szCs w:val="24"/>
        </w:rPr>
        <w:t xml:space="preserve">ə </w:t>
      </w:r>
      <w:r w:rsidRPr="006D1DD0">
        <w:rPr>
          <w:sz w:val="24"/>
          <w:szCs w:val="24"/>
          <w:lang w:val="en-US"/>
        </w:rPr>
        <w:t>olunan</w:t>
      </w:r>
      <w:r w:rsidRPr="006D1DD0">
        <w:rPr>
          <w:sz w:val="24"/>
          <w:szCs w:val="24"/>
        </w:rPr>
        <w:t xml:space="preserve">) </w:t>
      </w:r>
      <w:r w:rsidRPr="006D1DD0">
        <w:rPr>
          <w:sz w:val="24"/>
          <w:szCs w:val="24"/>
          <w:lang w:val="en-US"/>
        </w:rPr>
        <w:t>dihidropiridin</w:t>
      </w:r>
      <w:r w:rsidRPr="006D1DD0">
        <w:rPr>
          <w:sz w:val="24"/>
          <w:szCs w:val="24"/>
        </w:rPr>
        <w:t xml:space="preserve"> </w:t>
      </w:r>
      <w:r w:rsidRPr="006D1DD0">
        <w:rPr>
          <w:sz w:val="24"/>
          <w:szCs w:val="24"/>
          <w:lang w:val="en-US"/>
        </w:rPr>
        <w:t>t</w:t>
      </w:r>
      <w:r w:rsidRPr="006D1DD0">
        <w:rPr>
          <w:sz w:val="24"/>
          <w:szCs w:val="24"/>
        </w:rPr>
        <w:t>ö</w:t>
      </w:r>
      <w:r w:rsidRPr="006D1DD0">
        <w:rPr>
          <w:sz w:val="24"/>
          <w:szCs w:val="24"/>
          <w:lang w:val="en-US"/>
        </w:rPr>
        <w:t>r</w:t>
      </w:r>
      <w:r w:rsidRPr="006D1DD0">
        <w:rPr>
          <w:sz w:val="24"/>
          <w:szCs w:val="24"/>
        </w:rPr>
        <w:t>ə</w:t>
      </w:r>
      <w:r w:rsidRPr="006D1DD0">
        <w:rPr>
          <w:sz w:val="24"/>
          <w:szCs w:val="24"/>
          <w:lang w:val="en-US"/>
        </w:rPr>
        <w:t>m</w:t>
      </w:r>
      <w:r w:rsidRPr="006D1DD0">
        <w:rPr>
          <w:sz w:val="24"/>
          <w:szCs w:val="24"/>
        </w:rPr>
        <w:t>ə</w:t>
      </w:r>
      <w:r w:rsidRPr="006D1DD0">
        <w:rPr>
          <w:sz w:val="24"/>
          <w:szCs w:val="24"/>
          <w:lang w:val="en-US"/>
        </w:rPr>
        <w:t>l</w:t>
      </w:r>
      <w:r w:rsidRPr="006D1DD0">
        <w:rPr>
          <w:sz w:val="24"/>
          <w:szCs w:val="24"/>
        </w:rPr>
        <w:t>ə</w:t>
      </w:r>
      <w:r w:rsidRPr="006D1DD0">
        <w:rPr>
          <w:sz w:val="24"/>
          <w:szCs w:val="24"/>
          <w:lang w:val="en-US"/>
        </w:rPr>
        <w:t>ri</w:t>
      </w:r>
      <w:r w:rsidR="009F6DAE">
        <w:rPr>
          <w:sz w:val="24"/>
          <w:szCs w:val="24"/>
          <w:lang w:val="en-US"/>
        </w:rPr>
        <w:t>dir</w:t>
      </w:r>
      <w:r w:rsidR="009F6DAE" w:rsidRPr="009F6DAE">
        <w:rPr>
          <w:sz w:val="24"/>
          <w:szCs w:val="24"/>
        </w:rPr>
        <w:t>.</w:t>
      </w:r>
      <w:r w:rsidRPr="006D1DD0">
        <w:rPr>
          <w:sz w:val="24"/>
          <w:szCs w:val="24"/>
        </w:rPr>
        <w:t xml:space="preserve"> </w:t>
      </w:r>
      <w:r w:rsidRPr="006D1DD0">
        <w:rPr>
          <w:sz w:val="24"/>
          <w:szCs w:val="24"/>
          <w:lang w:val="en-US"/>
        </w:rPr>
        <w:t>N</w:t>
      </w:r>
      <w:r w:rsidRPr="006D1DD0">
        <w:rPr>
          <w:sz w:val="24"/>
          <w:szCs w:val="24"/>
        </w:rPr>
        <w:t>ə</w:t>
      </w:r>
      <w:r w:rsidRPr="006D1DD0">
        <w:rPr>
          <w:sz w:val="24"/>
          <w:szCs w:val="24"/>
          <w:lang w:val="en-US"/>
        </w:rPr>
        <w:t>z</w:t>
      </w:r>
      <w:r w:rsidRPr="006D1DD0">
        <w:rPr>
          <w:sz w:val="24"/>
          <w:szCs w:val="24"/>
        </w:rPr>
        <w:t>ə</w:t>
      </w:r>
      <w:r w:rsidRPr="006D1DD0">
        <w:rPr>
          <w:sz w:val="24"/>
          <w:szCs w:val="24"/>
          <w:lang w:val="en-US"/>
        </w:rPr>
        <w:t>r</w:t>
      </w:r>
      <w:r w:rsidRPr="006D1DD0">
        <w:rPr>
          <w:sz w:val="24"/>
          <w:szCs w:val="24"/>
        </w:rPr>
        <w:t xml:space="preserve">ə </w:t>
      </w:r>
      <w:r w:rsidRPr="006D1DD0">
        <w:rPr>
          <w:sz w:val="24"/>
          <w:szCs w:val="24"/>
          <w:lang w:val="en-US"/>
        </w:rPr>
        <w:t>almaq</w:t>
      </w:r>
      <w:r w:rsidRPr="006D1DD0">
        <w:rPr>
          <w:sz w:val="24"/>
          <w:szCs w:val="24"/>
        </w:rPr>
        <w:t xml:space="preserve"> </w:t>
      </w:r>
      <w:r w:rsidRPr="006D1DD0">
        <w:rPr>
          <w:sz w:val="24"/>
          <w:szCs w:val="24"/>
          <w:lang w:val="en-US"/>
        </w:rPr>
        <w:t>laz</w:t>
      </w:r>
      <w:r w:rsidRPr="006D1DD0">
        <w:rPr>
          <w:sz w:val="24"/>
          <w:szCs w:val="24"/>
        </w:rPr>
        <w:t>ı</w:t>
      </w:r>
      <w:r w:rsidRPr="006D1DD0">
        <w:rPr>
          <w:sz w:val="24"/>
          <w:szCs w:val="24"/>
          <w:lang w:val="en-US"/>
        </w:rPr>
        <w:t>md</w:t>
      </w:r>
      <w:r w:rsidRPr="006D1DD0">
        <w:rPr>
          <w:sz w:val="24"/>
          <w:szCs w:val="24"/>
        </w:rPr>
        <w:t>ı</w:t>
      </w:r>
      <w:r w:rsidRPr="006D1DD0">
        <w:rPr>
          <w:sz w:val="24"/>
          <w:szCs w:val="24"/>
          <w:lang w:val="en-US"/>
        </w:rPr>
        <w:t>r</w:t>
      </w:r>
      <w:r w:rsidRPr="006D1DD0">
        <w:rPr>
          <w:sz w:val="24"/>
          <w:szCs w:val="24"/>
        </w:rPr>
        <w:t xml:space="preserve"> </w:t>
      </w:r>
      <w:r w:rsidRPr="006D1DD0">
        <w:rPr>
          <w:sz w:val="24"/>
          <w:szCs w:val="24"/>
          <w:lang w:val="en-US"/>
        </w:rPr>
        <w:t>ki</w:t>
      </w:r>
      <w:r w:rsidRPr="006D1DD0">
        <w:rPr>
          <w:sz w:val="24"/>
          <w:szCs w:val="24"/>
        </w:rPr>
        <w:t xml:space="preserve">, </w:t>
      </w:r>
      <w:r w:rsidRPr="006D1DD0">
        <w:rPr>
          <w:sz w:val="24"/>
          <w:szCs w:val="24"/>
          <w:lang w:val="en-US"/>
        </w:rPr>
        <w:t>hipertenziya</w:t>
      </w:r>
      <w:r w:rsidRPr="006D1DD0">
        <w:rPr>
          <w:sz w:val="24"/>
          <w:szCs w:val="24"/>
        </w:rPr>
        <w:t xml:space="preserve"> </w:t>
      </w:r>
      <w:r w:rsidRPr="006D1DD0">
        <w:rPr>
          <w:sz w:val="24"/>
          <w:szCs w:val="24"/>
          <w:lang w:val="en-US"/>
        </w:rPr>
        <w:t>n</w:t>
      </w:r>
      <w:r w:rsidRPr="006D1DD0">
        <w:rPr>
          <w:sz w:val="24"/>
          <w:szCs w:val="24"/>
        </w:rPr>
        <w:t xml:space="preserve">ə </w:t>
      </w:r>
      <w:r w:rsidRPr="006D1DD0">
        <w:rPr>
          <w:sz w:val="24"/>
          <w:szCs w:val="24"/>
          <w:lang w:val="en-US"/>
        </w:rPr>
        <w:t>q</w:t>
      </w:r>
      <w:r w:rsidRPr="006D1DD0">
        <w:rPr>
          <w:sz w:val="24"/>
          <w:szCs w:val="24"/>
        </w:rPr>
        <w:t>ə</w:t>
      </w:r>
      <w:r w:rsidRPr="006D1DD0">
        <w:rPr>
          <w:sz w:val="24"/>
          <w:szCs w:val="24"/>
          <w:lang w:val="en-US"/>
        </w:rPr>
        <w:t>d</w:t>
      </w:r>
      <w:r w:rsidRPr="006D1DD0">
        <w:rPr>
          <w:sz w:val="24"/>
          <w:szCs w:val="24"/>
        </w:rPr>
        <w:t>ə</w:t>
      </w:r>
      <w:r w:rsidRPr="006D1DD0">
        <w:rPr>
          <w:sz w:val="24"/>
          <w:szCs w:val="24"/>
          <w:lang w:val="en-US"/>
        </w:rPr>
        <w:t>r</w:t>
      </w:r>
      <w:r w:rsidRPr="006D1DD0">
        <w:rPr>
          <w:sz w:val="24"/>
          <w:szCs w:val="24"/>
        </w:rPr>
        <w:t xml:space="preserve"> </w:t>
      </w:r>
      <w:r w:rsidRPr="006D1DD0">
        <w:rPr>
          <w:sz w:val="24"/>
          <w:szCs w:val="24"/>
          <w:lang w:val="en-US"/>
        </w:rPr>
        <w:t>a</w:t>
      </w:r>
      <w:r w:rsidRPr="006D1DD0">
        <w:rPr>
          <w:sz w:val="24"/>
          <w:szCs w:val="24"/>
        </w:rPr>
        <w:t>ğı</w:t>
      </w:r>
      <w:r w:rsidRPr="006D1DD0">
        <w:rPr>
          <w:sz w:val="24"/>
          <w:szCs w:val="24"/>
          <w:lang w:val="en-US"/>
        </w:rPr>
        <w:t>r</w:t>
      </w:r>
      <w:r w:rsidRPr="006D1DD0">
        <w:rPr>
          <w:sz w:val="24"/>
          <w:szCs w:val="24"/>
        </w:rPr>
        <w:t xml:space="preserve"> </w:t>
      </w:r>
      <w:r w:rsidRPr="006D1DD0">
        <w:rPr>
          <w:sz w:val="24"/>
          <w:szCs w:val="24"/>
          <w:lang w:val="en-US"/>
        </w:rPr>
        <w:t>olarsa</w:t>
      </w:r>
      <w:r w:rsidRPr="006D1DD0">
        <w:rPr>
          <w:sz w:val="24"/>
          <w:szCs w:val="24"/>
        </w:rPr>
        <w:t xml:space="preserve">, </w:t>
      </w:r>
      <w:r w:rsidRPr="006D1DD0">
        <w:rPr>
          <w:sz w:val="24"/>
          <w:szCs w:val="24"/>
          <w:lang w:val="en-US"/>
        </w:rPr>
        <w:t>kalsium</w:t>
      </w:r>
      <w:r w:rsidRPr="006D1DD0">
        <w:rPr>
          <w:sz w:val="24"/>
          <w:szCs w:val="24"/>
        </w:rPr>
        <w:t xml:space="preserve"> </w:t>
      </w:r>
      <w:r w:rsidRPr="006D1DD0">
        <w:rPr>
          <w:sz w:val="24"/>
          <w:szCs w:val="24"/>
          <w:lang w:val="en-US"/>
        </w:rPr>
        <w:t>kanal</w:t>
      </w:r>
      <w:r w:rsidRPr="006D1DD0">
        <w:rPr>
          <w:sz w:val="24"/>
          <w:szCs w:val="24"/>
        </w:rPr>
        <w:t xml:space="preserve">ı </w:t>
      </w:r>
      <w:r w:rsidRPr="006D1DD0">
        <w:rPr>
          <w:sz w:val="24"/>
          <w:szCs w:val="24"/>
          <w:lang w:val="en-US"/>
        </w:rPr>
        <w:t>blokatorlar</w:t>
      </w:r>
      <w:r w:rsidRPr="006D1DD0">
        <w:rPr>
          <w:sz w:val="24"/>
          <w:szCs w:val="24"/>
        </w:rPr>
        <w:t>ı</w:t>
      </w:r>
      <w:r w:rsidRPr="006D1DD0">
        <w:rPr>
          <w:sz w:val="24"/>
          <w:szCs w:val="24"/>
          <w:lang w:val="en-US"/>
        </w:rPr>
        <w:t>n</w:t>
      </w:r>
      <w:r w:rsidRPr="006D1DD0">
        <w:rPr>
          <w:sz w:val="24"/>
          <w:szCs w:val="24"/>
        </w:rPr>
        <w:t>ı</w:t>
      </w:r>
      <w:r w:rsidRPr="006D1DD0">
        <w:rPr>
          <w:sz w:val="24"/>
          <w:szCs w:val="24"/>
          <w:lang w:val="en-US"/>
        </w:rPr>
        <w:t>n</w:t>
      </w:r>
      <w:r w:rsidRPr="006D1DD0">
        <w:rPr>
          <w:sz w:val="24"/>
          <w:szCs w:val="24"/>
        </w:rPr>
        <w:t xml:space="preserve"> </w:t>
      </w:r>
      <w:r w:rsidRPr="006D1DD0">
        <w:rPr>
          <w:sz w:val="24"/>
          <w:szCs w:val="24"/>
          <w:lang w:val="en-US"/>
        </w:rPr>
        <w:t>t</w:t>
      </w:r>
      <w:r w:rsidRPr="006D1DD0">
        <w:rPr>
          <w:sz w:val="24"/>
          <w:szCs w:val="24"/>
        </w:rPr>
        <w:t>ə</w:t>
      </w:r>
      <w:r w:rsidRPr="006D1DD0">
        <w:rPr>
          <w:sz w:val="24"/>
          <w:szCs w:val="24"/>
          <w:lang w:val="en-US"/>
        </w:rPr>
        <w:t>siri</w:t>
      </w:r>
      <w:r w:rsidRPr="006D1DD0">
        <w:rPr>
          <w:sz w:val="24"/>
          <w:szCs w:val="24"/>
        </w:rPr>
        <w:t xml:space="preserve"> </w:t>
      </w:r>
      <w:r w:rsidRPr="006D1DD0">
        <w:rPr>
          <w:sz w:val="24"/>
          <w:szCs w:val="24"/>
          <w:lang w:val="en-US"/>
        </w:rPr>
        <w:t>bir</w:t>
      </w:r>
      <w:r w:rsidRPr="006D1DD0">
        <w:rPr>
          <w:sz w:val="24"/>
          <w:szCs w:val="24"/>
        </w:rPr>
        <w:t xml:space="preserve"> </w:t>
      </w:r>
      <w:r w:rsidRPr="006D1DD0">
        <w:rPr>
          <w:sz w:val="24"/>
          <w:szCs w:val="24"/>
          <w:lang w:val="en-US"/>
        </w:rPr>
        <w:t>o</w:t>
      </w:r>
      <w:r w:rsidRPr="006D1DD0">
        <w:rPr>
          <w:sz w:val="24"/>
          <w:szCs w:val="24"/>
        </w:rPr>
        <w:t xml:space="preserve"> </w:t>
      </w:r>
      <w:r w:rsidRPr="006D1DD0">
        <w:rPr>
          <w:sz w:val="24"/>
          <w:szCs w:val="24"/>
          <w:lang w:val="en-US"/>
        </w:rPr>
        <w:t>q</w:t>
      </w:r>
      <w:r w:rsidRPr="006D1DD0">
        <w:rPr>
          <w:sz w:val="24"/>
          <w:szCs w:val="24"/>
        </w:rPr>
        <w:t>ə</w:t>
      </w:r>
      <w:r w:rsidRPr="006D1DD0">
        <w:rPr>
          <w:sz w:val="24"/>
          <w:szCs w:val="24"/>
          <w:lang w:val="en-US"/>
        </w:rPr>
        <w:t>d</w:t>
      </w:r>
      <w:r w:rsidRPr="006D1DD0">
        <w:rPr>
          <w:sz w:val="24"/>
          <w:szCs w:val="24"/>
        </w:rPr>
        <w:t>ə</w:t>
      </w:r>
      <w:r w:rsidRPr="006D1DD0">
        <w:rPr>
          <w:sz w:val="24"/>
          <w:szCs w:val="24"/>
          <w:lang w:val="en-US"/>
        </w:rPr>
        <w:t>r</w:t>
      </w:r>
      <w:r w:rsidRPr="006D1DD0">
        <w:rPr>
          <w:sz w:val="24"/>
          <w:szCs w:val="24"/>
        </w:rPr>
        <w:t xml:space="preserve"> </w:t>
      </w:r>
      <w:r w:rsidRPr="006D1DD0">
        <w:rPr>
          <w:sz w:val="24"/>
          <w:szCs w:val="24"/>
          <w:lang w:val="en-US"/>
        </w:rPr>
        <w:t>d</w:t>
      </w:r>
      <w:r w:rsidRPr="006D1DD0">
        <w:rPr>
          <w:sz w:val="24"/>
          <w:szCs w:val="24"/>
        </w:rPr>
        <w:t>ə</w:t>
      </w:r>
      <w:r w:rsidRPr="006D1DD0">
        <w:rPr>
          <w:sz w:val="24"/>
          <w:szCs w:val="24"/>
          <w:lang w:val="en-US"/>
        </w:rPr>
        <w:t>f</w:t>
      </w:r>
      <w:r w:rsidRPr="006D1DD0">
        <w:rPr>
          <w:sz w:val="24"/>
          <w:szCs w:val="24"/>
        </w:rPr>
        <w:t xml:space="preserve">ə </w:t>
      </w:r>
      <w:r w:rsidRPr="006D1DD0">
        <w:rPr>
          <w:sz w:val="24"/>
          <w:szCs w:val="24"/>
          <w:lang w:val="en-US"/>
        </w:rPr>
        <w:t>g</w:t>
      </w:r>
      <w:r w:rsidRPr="006D1DD0">
        <w:rPr>
          <w:sz w:val="24"/>
          <w:szCs w:val="24"/>
        </w:rPr>
        <w:t>ü</w:t>
      </w:r>
      <w:r w:rsidRPr="006D1DD0">
        <w:rPr>
          <w:sz w:val="24"/>
          <w:szCs w:val="24"/>
          <w:lang w:val="en-US"/>
        </w:rPr>
        <w:t>cl</w:t>
      </w:r>
      <w:r w:rsidRPr="006D1DD0">
        <w:rPr>
          <w:sz w:val="24"/>
          <w:szCs w:val="24"/>
        </w:rPr>
        <w:t xml:space="preserve">ü </w:t>
      </w:r>
      <w:r w:rsidRPr="006D1DD0">
        <w:rPr>
          <w:sz w:val="24"/>
          <w:szCs w:val="24"/>
          <w:lang w:val="en-US"/>
        </w:rPr>
        <w:t>olur</w:t>
      </w:r>
      <w:r w:rsidRPr="006D1DD0">
        <w:rPr>
          <w:sz w:val="24"/>
          <w:szCs w:val="24"/>
        </w:rPr>
        <w:t xml:space="preserve">.     </w:t>
      </w:r>
    </w:p>
    <w:p w:rsidR="0084625F" w:rsidRDefault="006D1DD0" w:rsidP="0084625F">
      <w:pPr>
        <w:pStyle w:val="a5"/>
        <w:spacing w:after="0"/>
        <w:rPr>
          <w:sz w:val="24"/>
          <w:szCs w:val="24"/>
          <w:lang w:val="az-Latn-AZ"/>
        </w:rPr>
      </w:pPr>
      <w:r w:rsidRPr="006D1DD0">
        <w:rPr>
          <w:sz w:val="24"/>
          <w:szCs w:val="24"/>
          <w:lang w:val="en-US"/>
        </w:rPr>
        <w:t>Kalsium</w:t>
      </w:r>
      <w:r w:rsidRPr="006D1DD0">
        <w:rPr>
          <w:sz w:val="24"/>
          <w:szCs w:val="24"/>
        </w:rPr>
        <w:t xml:space="preserve"> </w:t>
      </w:r>
      <w:r w:rsidRPr="006D1DD0">
        <w:rPr>
          <w:sz w:val="24"/>
          <w:szCs w:val="24"/>
          <w:lang w:val="en-US"/>
        </w:rPr>
        <w:t>antaqonistl</w:t>
      </w:r>
      <w:r w:rsidRPr="006D1DD0">
        <w:rPr>
          <w:sz w:val="24"/>
          <w:szCs w:val="24"/>
        </w:rPr>
        <w:t>ə</w:t>
      </w:r>
      <w:r w:rsidRPr="006D1DD0">
        <w:rPr>
          <w:sz w:val="24"/>
          <w:szCs w:val="24"/>
          <w:lang w:val="en-US"/>
        </w:rPr>
        <w:t>rind</w:t>
      </w:r>
      <w:r w:rsidRPr="006D1DD0">
        <w:rPr>
          <w:sz w:val="24"/>
          <w:szCs w:val="24"/>
        </w:rPr>
        <w:t>ə</w:t>
      </w:r>
      <w:r w:rsidRPr="006D1DD0">
        <w:rPr>
          <w:sz w:val="24"/>
          <w:szCs w:val="24"/>
          <w:lang w:val="en-US"/>
        </w:rPr>
        <w:t>n</w:t>
      </w:r>
      <w:r w:rsidRPr="006D1DD0">
        <w:rPr>
          <w:sz w:val="24"/>
          <w:szCs w:val="24"/>
        </w:rPr>
        <w:t xml:space="preserve"> </w:t>
      </w:r>
      <w:r w:rsidRPr="006D1DD0">
        <w:rPr>
          <w:sz w:val="24"/>
          <w:szCs w:val="24"/>
          <w:lang w:val="en-US"/>
        </w:rPr>
        <w:t>hipertenziyan</w:t>
      </w:r>
      <w:r w:rsidRPr="006D1DD0">
        <w:rPr>
          <w:sz w:val="24"/>
          <w:szCs w:val="24"/>
        </w:rPr>
        <w:t>ı</w:t>
      </w:r>
      <w:r w:rsidRPr="006D1DD0">
        <w:rPr>
          <w:sz w:val="24"/>
          <w:szCs w:val="24"/>
          <w:lang w:val="en-US"/>
        </w:rPr>
        <w:t>n</w:t>
      </w:r>
      <w:r w:rsidRPr="006D1DD0">
        <w:rPr>
          <w:sz w:val="24"/>
          <w:szCs w:val="24"/>
        </w:rPr>
        <w:t xml:space="preserve"> </w:t>
      </w:r>
      <w:r w:rsidRPr="006D1DD0">
        <w:rPr>
          <w:sz w:val="24"/>
          <w:szCs w:val="24"/>
          <w:lang w:val="en-US"/>
        </w:rPr>
        <w:t>m</w:t>
      </w:r>
      <w:r w:rsidRPr="006D1DD0">
        <w:rPr>
          <w:sz w:val="24"/>
          <w:szCs w:val="24"/>
        </w:rPr>
        <w:t>ü</w:t>
      </w:r>
      <w:r w:rsidRPr="006D1DD0">
        <w:rPr>
          <w:sz w:val="24"/>
          <w:szCs w:val="24"/>
          <w:lang w:val="en-US"/>
        </w:rPr>
        <w:t>xt</w:t>
      </w:r>
      <w:r w:rsidRPr="006D1DD0">
        <w:rPr>
          <w:sz w:val="24"/>
          <w:szCs w:val="24"/>
        </w:rPr>
        <w:t>ə</w:t>
      </w:r>
      <w:r w:rsidRPr="006D1DD0">
        <w:rPr>
          <w:sz w:val="24"/>
          <w:szCs w:val="24"/>
          <w:lang w:val="en-US"/>
        </w:rPr>
        <w:t>lif</w:t>
      </w:r>
      <w:r w:rsidRPr="006D1DD0">
        <w:rPr>
          <w:sz w:val="24"/>
          <w:szCs w:val="24"/>
        </w:rPr>
        <w:t xml:space="preserve"> </w:t>
      </w:r>
      <w:r w:rsidRPr="006D1DD0">
        <w:rPr>
          <w:sz w:val="24"/>
          <w:szCs w:val="24"/>
          <w:lang w:val="en-US"/>
        </w:rPr>
        <w:t>formalar</w:t>
      </w:r>
      <w:r w:rsidRPr="006D1DD0">
        <w:rPr>
          <w:sz w:val="24"/>
          <w:szCs w:val="24"/>
        </w:rPr>
        <w:t>ı</w:t>
      </w:r>
      <w:r w:rsidRPr="006D1DD0">
        <w:rPr>
          <w:sz w:val="24"/>
          <w:szCs w:val="24"/>
          <w:lang w:val="en-US"/>
        </w:rPr>
        <w:t>nda</w:t>
      </w:r>
      <w:r w:rsidRPr="006D1DD0">
        <w:rPr>
          <w:sz w:val="24"/>
          <w:szCs w:val="24"/>
        </w:rPr>
        <w:t xml:space="preserve">, </w:t>
      </w:r>
      <w:r w:rsidRPr="006D1DD0">
        <w:rPr>
          <w:sz w:val="24"/>
          <w:szCs w:val="24"/>
          <w:lang w:val="en-US"/>
        </w:rPr>
        <w:t>ayr</w:t>
      </w:r>
      <w:r w:rsidRPr="006D1DD0">
        <w:rPr>
          <w:sz w:val="24"/>
          <w:szCs w:val="24"/>
        </w:rPr>
        <w:t>ı</w:t>
      </w:r>
      <w:r w:rsidRPr="006D1DD0">
        <w:rPr>
          <w:sz w:val="24"/>
          <w:szCs w:val="24"/>
          <w:lang w:val="en-US"/>
        </w:rPr>
        <w:t>ca</w:t>
      </w:r>
      <w:r w:rsidRPr="006D1DD0">
        <w:rPr>
          <w:sz w:val="24"/>
          <w:szCs w:val="24"/>
        </w:rPr>
        <w:t xml:space="preserve"> </w:t>
      </w:r>
      <w:r w:rsidRPr="006D1DD0">
        <w:rPr>
          <w:sz w:val="24"/>
          <w:szCs w:val="24"/>
          <w:lang w:val="en-US"/>
        </w:rPr>
        <w:t>monopreparat</w:t>
      </w:r>
      <w:r w:rsidRPr="006D1DD0">
        <w:rPr>
          <w:sz w:val="24"/>
          <w:szCs w:val="24"/>
        </w:rPr>
        <w:t xml:space="preserve"> </w:t>
      </w:r>
      <w:r w:rsidRPr="006D1DD0">
        <w:rPr>
          <w:sz w:val="24"/>
          <w:szCs w:val="24"/>
          <w:lang w:val="en-US"/>
        </w:rPr>
        <w:t>hal</w:t>
      </w:r>
      <w:r w:rsidRPr="006D1DD0">
        <w:rPr>
          <w:sz w:val="24"/>
          <w:szCs w:val="24"/>
        </w:rPr>
        <w:t>ı</w:t>
      </w:r>
      <w:r w:rsidRPr="006D1DD0">
        <w:rPr>
          <w:sz w:val="24"/>
          <w:szCs w:val="24"/>
          <w:lang w:val="en-US"/>
        </w:rPr>
        <w:t>nda</w:t>
      </w:r>
      <w:r w:rsidR="0084625F">
        <w:rPr>
          <w:sz w:val="24"/>
          <w:szCs w:val="24"/>
        </w:rPr>
        <w:t xml:space="preserve"> </w:t>
      </w:r>
      <w:r w:rsidRPr="006D1DD0">
        <w:rPr>
          <w:sz w:val="24"/>
          <w:szCs w:val="24"/>
          <w:lang w:val="en-US"/>
        </w:rPr>
        <w:t>is</w:t>
      </w:r>
      <w:r w:rsidRPr="006D1DD0">
        <w:rPr>
          <w:sz w:val="24"/>
          <w:szCs w:val="24"/>
        </w:rPr>
        <w:t>ə, ə</w:t>
      </w:r>
      <w:r w:rsidRPr="006D1DD0">
        <w:rPr>
          <w:sz w:val="24"/>
          <w:szCs w:val="24"/>
          <w:lang w:val="en-US"/>
        </w:rPr>
        <w:t>sas</w:t>
      </w:r>
      <w:r w:rsidRPr="006D1DD0">
        <w:rPr>
          <w:sz w:val="24"/>
          <w:szCs w:val="24"/>
        </w:rPr>
        <w:t>ə</w:t>
      </w:r>
      <w:r w:rsidRPr="006D1DD0">
        <w:rPr>
          <w:sz w:val="24"/>
          <w:szCs w:val="24"/>
          <w:lang w:val="en-US"/>
        </w:rPr>
        <w:t>n</w:t>
      </w:r>
      <w:r w:rsidRPr="006D1DD0">
        <w:rPr>
          <w:sz w:val="24"/>
          <w:szCs w:val="24"/>
        </w:rPr>
        <w:t xml:space="preserve">, </w:t>
      </w:r>
      <w:r w:rsidRPr="006D1DD0">
        <w:rPr>
          <w:sz w:val="24"/>
          <w:szCs w:val="24"/>
          <w:lang w:val="en-US"/>
        </w:rPr>
        <w:t>z</w:t>
      </w:r>
      <w:r w:rsidRPr="006D1DD0">
        <w:rPr>
          <w:sz w:val="24"/>
          <w:szCs w:val="24"/>
        </w:rPr>
        <w:t>ə</w:t>
      </w:r>
      <w:r w:rsidRPr="006D1DD0">
        <w:rPr>
          <w:sz w:val="24"/>
          <w:szCs w:val="24"/>
          <w:lang w:val="en-US"/>
        </w:rPr>
        <w:t>if</w:t>
      </w:r>
      <w:r w:rsidRPr="006D1DD0">
        <w:rPr>
          <w:sz w:val="24"/>
          <w:szCs w:val="24"/>
        </w:rPr>
        <w:t xml:space="preserve"> </w:t>
      </w:r>
      <w:r w:rsidRPr="006D1DD0">
        <w:rPr>
          <w:sz w:val="24"/>
          <w:szCs w:val="24"/>
          <w:lang w:val="en-US"/>
        </w:rPr>
        <w:t>v</w:t>
      </w:r>
      <w:r w:rsidRPr="006D1DD0">
        <w:rPr>
          <w:sz w:val="24"/>
          <w:szCs w:val="24"/>
        </w:rPr>
        <w:t xml:space="preserve">ə </w:t>
      </w:r>
      <w:r w:rsidRPr="006D1DD0">
        <w:rPr>
          <w:sz w:val="24"/>
          <w:szCs w:val="24"/>
          <w:lang w:val="en-US"/>
        </w:rPr>
        <w:t>orta</w:t>
      </w:r>
      <w:r w:rsidRPr="006D1DD0">
        <w:rPr>
          <w:sz w:val="24"/>
          <w:szCs w:val="24"/>
        </w:rPr>
        <w:t xml:space="preserve"> </w:t>
      </w:r>
      <w:r w:rsidRPr="006D1DD0">
        <w:rPr>
          <w:sz w:val="24"/>
          <w:szCs w:val="24"/>
          <w:lang w:val="en-US"/>
        </w:rPr>
        <w:t>d</w:t>
      </w:r>
      <w:r w:rsidRPr="006D1DD0">
        <w:rPr>
          <w:sz w:val="24"/>
          <w:szCs w:val="24"/>
        </w:rPr>
        <w:t>ə</w:t>
      </w:r>
      <w:r w:rsidRPr="006D1DD0">
        <w:rPr>
          <w:sz w:val="24"/>
          <w:szCs w:val="24"/>
          <w:lang w:val="en-US"/>
        </w:rPr>
        <w:t>r</w:t>
      </w:r>
      <w:r w:rsidRPr="006D1DD0">
        <w:rPr>
          <w:sz w:val="24"/>
          <w:szCs w:val="24"/>
        </w:rPr>
        <w:t>ə</w:t>
      </w:r>
      <w:r w:rsidRPr="006D1DD0">
        <w:rPr>
          <w:sz w:val="24"/>
          <w:szCs w:val="24"/>
          <w:lang w:val="en-US"/>
        </w:rPr>
        <w:t>c</w:t>
      </w:r>
      <w:r w:rsidRPr="006D1DD0">
        <w:rPr>
          <w:sz w:val="24"/>
          <w:szCs w:val="24"/>
        </w:rPr>
        <w:t>ə</w:t>
      </w:r>
      <w:r w:rsidRPr="006D1DD0">
        <w:rPr>
          <w:sz w:val="24"/>
          <w:szCs w:val="24"/>
          <w:lang w:val="en-US"/>
        </w:rPr>
        <w:t>li</w:t>
      </w:r>
      <w:r w:rsidRPr="006D1DD0">
        <w:rPr>
          <w:sz w:val="24"/>
          <w:szCs w:val="24"/>
        </w:rPr>
        <w:t xml:space="preserve"> </w:t>
      </w:r>
      <w:r w:rsidRPr="006D1DD0">
        <w:rPr>
          <w:sz w:val="24"/>
          <w:szCs w:val="24"/>
          <w:lang w:val="en-US"/>
        </w:rPr>
        <w:t>esensial</w:t>
      </w:r>
      <w:r w:rsidRPr="006D1DD0">
        <w:rPr>
          <w:sz w:val="24"/>
          <w:szCs w:val="24"/>
        </w:rPr>
        <w:t xml:space="preserve"> </w:t>
      </w:r>
      <w:r w:rsidRPr="006D1DD0">
        <w:rPr>
          <w:sz w:val="24"/>
          <w:szCs w:val="24"/>
          <w:lang w:val="en-US"/>
        </w:rPr>
        <w:t>hipertoniyan</w:t>
      </w:r>
      <w:r w:rsidRPr="006D1DD0">
        <w:rPr>
          <w:sz w:val="24"/>
          <w:szCs w:val="24"/>
        </w:rPr>
        <w:t>ı</w:t>
      </w:r>
      <w:r w:rsidRPr="006D1DD0">
        <w:rPr>
          <w:sz w:val="24"/>
          <w:szCs w:val="24"/>
          <w:lang w:val="en-US"/>
        </w:rPr>
        <w:t>n</w:t>
      </w:r>
      <w:r w:rsidRPr="006D1DD0">
        <w:rPr>
          <w:sz w:val="24"/>
          <w:szCs w:val="24"/>
        </w:rPr>
        <w:t xml:space="preserve">   </w:t>
      </w:r>
      <w:proofErr w:type="gramStart"/>
      <w:r w:rsidRPr="006D1DD0">
        <w:rPr>
          <w:sz w:val="24"/>
          <w:szCs w:val="24"/>
          <w:lang w:val="en-US"/>
        </w:rPr>
        <w:t>m</w:t>
      </w:r>
      <w:r w:rsidRPr="006D1DD0">
        <w:rPr>
          <w:sz w:val="24"/>
          <w:szCs w:val="24"/>
        </w:rPr>
        <w:t>ü</w:t>
      </w:r>
      <w:r w:rsidRPr="006D1DD0">
        <w:rPr>
          <w:sz w:val="24"/>
          <w:szCs w:val="24"/>
          <w:lang w:val="en-US"/>
        </w:rPr>
        <w:t>alic</w:t>
      </w:r>
      <w:r w:rsidRPr="006D1DD0">
        <w:rPr>
          <w:sz w:val="24"/>
          <w:szCs w:val="24"/>
        </w:rPr>
        <w:t>ə</w:t>
      </w:r>
      <w:r w:rsidRPr="006D1DD0">
        <w:rPr>
          <w:sz w:val="24"/>
          <w:szCs w:val="24"/>
          <w:lang w:val="en-US"/>
        </w:rPr>
        <w:t>sind</w:t>
      </w:r>
      <w:r w:rsidRPr="006D1DD0">
        <w:rPr>
          <w:sz w:val="24"/>
          <w:szCs w:val="24"/>
        </w:rPr>
        <w:t xml:space="preserve">ə  </w:t>
      </w:r>
      <w:r w:rsidRPr="006D1DD0">
        <w:rPr>
          <w:sz w:val="24"/>
          <w:szCs w:val="24"/>
          <w:lang w:val="en-US"/>
        </w:rPr>
        <w:t>istifad</w:t>
      </w:r>
      <w:r w:rsidRPr="006D1DD0">
        <w:rPr>
          <w:sz w:val="24"/>
          <w:szCs w:val="24"/>
        </w:rPr>
        <w:t>ə</w:t>
      </w:r>
      <w:proofErr w:type="gramEnd"/>
      <w:r w:rsidRPr="006D1DD0">
        <w:rPr>
          <w:sz w:val="24"/>
          <w:szCs w:val="24"/>
        </w:rPr>
        <w:t xml:space="preserve">  </w:t>
      </w:r>
      <w:r w:rsidRPr="006D1DD0">
        <w:rPr>
          <w:sz w:val="24"/>
          <w:szCs w:val="24"/>
          <w:lang w:val="en-US"/>
        </w:rPr>
        <w:t>olunur</w:t>
      </w:r>
      <w:r w:rsidRPr="006D1DD0">
        <w:rPr>
          <w:sz w:val="24"/>
          <w:szCs w:val="24"/>
        </w:rPr>
        <w:t xml:space="preserve">.   </w:t>
      </w:r>
      <w:r w:rsidR="009F6DAE">
        <w:rPr>
          <w:sz w:val="24"/>
          <w:szCs w:val="24"/>
          <w:lang w:val="az-Latn-AZ"/>
        </w:rPr>
        <w:t xml:space="preserve"> </w:t>
      </w:r>
    </w:p>
    <w:p w:rsidR="006D1DD0" w:rsidRPr="0084625F" w:rsidRDefault="006D1DD0" w:rsidP="0084625F">
      <w:pPr>
        <w:pStyle w:val="a5"/>
        <w:spacing w:after="0"/>
        <w:jc w:val="center"/>
        <w:rPr>
          <w:b/>
          <w:sz w:val="24"/>
          <w:szCs w:val="24"/>
          <w:lang w:val="en-US"/>
        </w:rPr>
      </w:pPr>
      <w:r w:rsidRPr="006D1DD0">
        <w:rPr>
          <w:b/>
          <w:sz w:val="24"/>
          <w:szCs w:val="24"/>
          <w:lang w:val="en-US"/>
        </w:rPr>
        <w:t>Renin</w:t>
      </w:r>
      <w:r w:rsidRPr="0084625F">
        <w:rPr>
          <w:b/>
          <w:sz w:val="24"/>
          <w:szCs w:val="24"/>
          <w:lang w:val="en-US"/>
        </w:rPr>
        <w:t>-</w:t>
      </w:r>
      <w:r w:rsidRPr="006D1DD0">
        <w:rPr>
          <w:b/>
          <w:sz w:val="24"/>
          <w:szCs w:val="24"/>
          <w:lang w:val="en-US"/>
        </w:rPr>
        <w:t>angiotenzin</w:t>
      </w:r>
      <w:r w:rsidRPr="0084625F">
        <w:rPr>
          <w:b/>
          <w:sz w:val="24"/>
          <w:szCs w:val="24"/>
          <w:lang w:val="en-US"/>
        </w:rPr>
        <w:t xml:space="preserve"> </w:t>
      </w:r>
      <w:r w:rsidRPr="006D1DD0">
        <w:rPr>
          <w:b/>
          <w:sz w:val="24"/>
          <w:szCs w:val="24"/>
          <w:lang w:val="en-US"/>
        </w:rPr>
        <w:t>sistemin</w:t>
      </w:r>
      <w:r w:rsidRPr="0084625F">
        <w:rPr>
          <w:b/>
          <w:sz w:val="24"/>
          <w:szCs w:val="24"/>
          <w:lang w:val="en-US"/>
        </w:rPr>
        <w:t xml:space="preserve">ə </w:t>
      </w:r>
      <w:r w:rsidRPr="006D1DD0">
        <w:rPr>
          <w:b/>
          <w:sz w:val="24"/>
          <w:szCs w:val="24"/>
          <w:lang w:val="en-US"/>
        </w:rPr>
        <w:t>t</w:t>
      </w:r>
      <w:r w:rsidRPr="0084625F">
        <w:rPr>
          <w:b/>
          <w:sz w:val="24"/>
          <w:szCs w:val="24"/>
          <w:lang w:val="en-US"/>
        </w:rPr>
        <w:t>ə</w:t>
      </w:r>
      <w:r w:rsidRPr="006D1DD0">
        <w:rPr>
          <w:b/>
          <w:sz w:val="24"/>
          <w:szCs w:val="24"/>
          <w:lang w:val="en-US"/>
        </w:rPr>
        <w:t>sir</w:t>
      </w:r>
      <w:r w:rsidRPr="0084625F">
        <w:rPr>
          <w:b/>
          <w:sz w:val="24"/>
          <w:szCs w:val="24"/>
          <w:lang w:val="en-US"/>
        </w:rPr>
        <w:t xml:space="preserve"> </w:t>
      </w:r>
      <w:r w:rsidRPr="006D1DD0">
        <w:rPr>
          <w:b/>
          <w:sz w:val="24"/>
          <w:szCs w:val="24"/>
          <w:lang w:val="en-US"/>
        </w:rPr>
        <w:t>g</w:t>
      </w:r>
      <w:r w:rsidRPr="0084625F">
        <w:rPr>
          <w:b/>
          <w:sz w:val="24"/>
          <w:szCs w:val="24"/>
          <w:lang w:val="en-US"/>
        </w:rPr>
        <w:t>ö</w:t>
      </w:r>
      <w:r w:rsidRPr="006D1DD0">
        <w:rPr>
          <w:b/>
          <w:sz w:val="24"/>
          <w:szCs w:val="24"/>
          <w:lang w:val="en-US"/>
        </w:rPr>
        <w:t>st</w:t>
      </w:r>
      <w:r w:rsidRPr="0084625F">
        <w:rPr>
          <w:b/>
          <w:sz w:val="24"/>
          <w:szCs w:val="24"/>
          <w:lang w:val="en-US"/>
        </w:rPr>
        <w:t>ə</w:t>
      </w:r>
      <w:r w:rsidRPr="006D1DD0">
        <w:rPr>
          <w:b/>
          <w:sz w:val="24"/>
          <w:szCs w:val="24"/>
          <w:lang w:val="en-US"/>
        </w:rPr>
        <w:t>r</w:t>
      </w:r>
      <w:r w:rsidRPr="0084625F">
        <w:rPr>
          <w:b/>
          <w:sz w:val="24"/>
          <w:szCs w:val="24"/>
          <w:lang w:val="en-US"/>
        </w:rPr>
        <w:t>ə</w:t>
      </w:r>
      <w:r w:rsidRPr="006D1DD0">
        <w:rPr>
          <w:b/>
          <w:sz w:val="24"/>
          <w:szCs w:val="24"/>
          <w:lang w:val="en-US"/>
        </w:rPr>
        <w:t>n</w:t>
      </w:r>
      <w:r w:rsidRPr="0084625F">
        <w:rPr>
          <w:b/>
          <w:sz w:val="24"/>
          <w:szCs w:val="24"/>
          <w:lang w:val="en-US"/>
        </w:rPr>
        <w:t xml:space="preserve"> </w:t>
      </w:r>
      <w:proofErr w:type="gramStart"/>
      <w:r w:rsidRPr="006D1DD0">
        <w:rPr>
          <w:b/>
          <w:sz w:val="24"/>
          <w:szCs w:val="24"/>
          <w:lang w:val="en-US"/>
        </w:rPr>
        <w:t>hipotenziv</w:t>
      </w:r>
      <w:r w:rsidRPr="0084625F">
        <w:rPr>
          <w:b/>
          <w:sz w:val="24"/>
          <w:szCs w:val="24"/>
          <w:lang w:val="en-US"/>
        </w:rPr>
        <w:t xml:space="preserve">  </w:t>
      </w:r>
      <w:r w:rsidRPr="006D1DD0">
        <w:rPr>
          <w:b/>
          <w:sz w:val="24"/>
          <w:szCs w:val="24"/>
          <w:lang w:val="en-US"/>
        </w:rPr>
        <w:t>madd</w:t>
      </w:r>
      <w:r w:rsidRPr="0084625F">
        <w:rPr>
          <w:b/>
          <w:sz w:val="24"/>
          <w:szCs w:val="24"/>
          <w:lang w:val="en-US"/>
        </w:rPr>
        <w:t>ə</w:t>
      </w:r>
      <w:r w:rsidRPr="006D1DD0">
        <w:rPr>
          <w:b/>
          <w:sz w:val="24"/>
          <w:szCs w:val="24"/>
          <w:lang w:val="en-US"/>
        </w:rPr>
        <w:t>l</w:t>
      </w:r>
      <w:r w:rsidRPr="0084625F">
        <w:rPr>
          <w:b/>
          <w:sz w:val="24"/>
          <w:szCs w:val="24"/>
          <w:lang w:val="en-US"/>
        </w:rPr>
        <w:t>ə</w:t>
      </w:r>
      <w:r w:rsidRPr="006D1DD0">
        <w:rPr>
          <w:b/>
          <w:sz w:val="24"/>
          <w:szCs w:val="24"/>
          <w:lang w:val="en-US"/>
        </w:rPr>
        <w:t>r</w:t>
      </w:r>
      <w:proofErr w:type="gramEnd"/>
    </w:p>
    <w:p w:rsidR="006D1DD0" w:rsidRPr="006D1DD0" w:rsidRDefault="006D1DD0" w:rsidP="0084625F">
      <w:pPr>
        <w:pStyle w:val="a5"/>
        <w:tabs>
          <w:tab w:val="left" w:pos="2410"/>
        </w:tabs>
        <w:spacing w:after="0"/>
        <w:rPr>
          <w:sz w:val="24"/>
          <w:szCs w:val="24"/>
          <w:lang w:val="en-US"/>
        </w:rPr>
      </w:pPr>
      <w:r w:rsidRPr="0084625F">
        <w:rPr>
          <w:sz w:val="24"/>
          <w:szCs w:val="24"/>
          <w:lang w:val="en-US"/>
        </w:rPr>
        <w:t xml:space="preserve">     </w:t>
      </w:r>
      <w:r w:rsidRPr="006D1DD0">
        <w:rPr>
          <w:sz w:val="24"/>
          <w:szCs w:val="24"/>
          <w:lang w:val="en-US"/>
        </w:rPr>
        <w:t>Hipotenziv</w:t>
      </w:r>
      <w:r w:rsidRPr="0084625F">
        <w:rPr>
          <w:sz w:val="24"/>
          <w:szCs w:val="24"/>
          <w:lang w:val="en-US"/>
        </w:rPr>
        <w:t xml:space="preserve"> </w:t>
      </w:r>
      <w:r w:rsidRPr="006D1DD0">
        <w:rPr>
          <w:sz w:val="24"/>
          <w:szCs w:val="24"/>
          <w:lang w:val="en-US"/>
        </w:rPr>
        <w:t>d</w:t>
      </w:r>
      <w:r w:rsidRPr="0084625F">
        <w:rPr>
          <w:sz w:val="24"/>
          <w:szCs w:val="24"/>
          <w:lang w:val="en-US"/>
        </w:rPr>
        <w:t>ə</w:t>
      </w:r>
      <w:r w:rsidRPr="006D1DD0">
        <w:rPr>
          <w:sz w:val="24"/>
          <w:szCs w:val="24"/>
          <w:lang w:val="en-US"/>
        </w:rPr>
        <w:t>rman</w:t>
      </w:r>
      <w:r w:rsidRPr="0084625F">
        <w:rPr>
          <w:sz w:val="24"/>
          <w:szCs w:val="24"/>
          <w:lang w:val="en-US"/>
        </w:rPr>
        <w:t xml:space="preserve"> </w:t>
      </w:r>
      <w:r w:rsidRPr="006D1DD0">
        <w:rPr>
          <w:sz w:val="24"/>
          <w:szCs w:val="24"/>
          <w:lang w:val="en-US"/>
        </w:rPr>
        <w:t>madd</w:t>
      </w:r>
      <w:r w:rsidRPr="0084625F">
        <w:rPr>
          <w:sz w:val="24"/>
          <w:szCs w:val="24"/>
          <w:lang w:val="en-US"/>
        </w:rPr>
        <w:t>ə</w:t>
      </w:r>
      <w:r w:rsidRPr="006D1DD0">
        <w:rPr>
          <w:sz w:val="24"/>
          <w:szCs w:val="24"/>
          <w:lang w:val="en-US"/>
        </w:rPr>
        <w:t>l</w:t>
      </w:r>
      <w:r w:rsidRPr="0084625F">
        <w:rPr>
          <w:sz w:val="24"/>
          <w:szCs w:val="24"/>
          <w:lang w:val="en-US"/>
        </w:rPr>
        <w:t>ə</w:t>
      </w:r>
      <w:r w:rsidRPr="006D1DD0">
        <w:rPr>
          <w:sz w:val="24"/>
          <w:szCs w:val="24"/>
          <w:lang w:val="en-US"/>
        </w:rPr>
        <w:t>ri</w:t>
      </w:r>
      <w:r w:rsidRPr="0084625F">
        <w:rPr>
          <w:sz w:val="24"/>
          <w:szCs w:val="24"/>
          <w:lang w:val="en-US"/>
        </w:rPr>
        <w:t xml:space="preserve"> </w:t>
      </w:r>
      <w:r w:rsidRPr="006D1DD0">
        <w:rPr>
          <w:sz w:val="24"/>
          <w:szCs w:val="24"/>
          <w:lang w:val="en-US"/>
        </w:rPr>
        <w:t>kimi</w:t>
      </w:r>
      <w:r w:rsidRPr="0084625F">
        <w:rPr>
          <w:sz w:val="24"/>
          <w:szCs w:val="24"/>
          <w:lang w:val="en-US"/>
        </w:rPr>
        <w:t xml:space="preserve"> </w:t>
      </w:r>
      <w:r w:rsidRPr="006D1DD0">
        <w:rPr>
          <w:sz w:val="24"/>
          <w:szCs w:val="24"/>
          <w:lang w:val="en-US"/>
        </w:rPr>
        <w:t>perspektivd</w:t>
      </w:r>
      <w:r w:rsidRPr="0084625F">
        <w:rPr>
          <w:sz w:val="24"/>
          <w:szCs w:val="24"/>
          <w:lang w:val="en-US"/>
        </w:rPr>
        <w:t xml:space="preserve">ə </w:t>
      </w:r>
      <w:r w:rsidRPr="006D1DD0">
        <w:rPr>
          <w:sz w:val="24"/>
          <w:szCs w:val="24"/>
          <w:lang w:val="en-US"/>
        </w:rPr>
        <w:t>m</w:t>
      </w:r>
      <w:r w:rsidRPr="0084625F">
        <w:rPr>
          <w:sz w:val="24"/>
          <w:szCs w:val="24"/>
          <w:lang w:val="en-US"/>
        </w:rPr>
        <w:t>ü</w:t>
      </w:r>
      <w:r w:rsidRPr="006D1DD0">
        <w:rPr>
          <w:sz w:val="24"/>
          <w:szCs w:val="24"/>
          <w:lang w:val="en-US"/>
        </w:rPr>
        <w:t>h</w:t>
      </w:r>
      <w:r w:rsidRPr="0084625F">
        <w:rPr>
          <w:sz w:val="24"/>
          <w:szCs w:val="24"/>
          <w:lang w:val="en-US"/>
        </w:rPr>
        <w:t>ü</w:t>
      </w:r>
      <w:r w:rsidRPr="006D1DD0">
        <w:rPr>
          <w:sz w:val="24"/>
          <w:szCs w:val="24"/>
          <w:lang w:val="en-US"/>
        </w:rPr>
        <w:t>m</w:t>
      </w:r>
      <w:r w:rsidRPr="0084625F">
        <w:rPr>
          <w:sz w:val="24"/>
          <w:szCs w:val="24"/>
          <w:lang w:val="en-US"/>
        </w:rPr>
        <w:t xml:space="preserve"> </w:t>
      </w:r>
      <w:r w:rsidRPr="006D1DD0">
        <w:rPr>
          <w:sz w:val="24"/>
          <w:szCs w:val="24"/>
          <w:lang w:val="en-US"/>
        </w:rPr>
        <w:t>praktik</w:t>
      </w:r>
      <w:r w:rsidRPr="0084625F">
        <w:rPr>
          <w:sz w:val="24"/>
          <w:szCs w:val="24"/>
          <w:lang w:val="en-US"/>
        </w:rPr>
        <w:t xml:space="preserve"> ə</w:t>
      </w:r>
      <w:r w:rsidRPr="006D1DD0">
        <w:rPr>
          <w:sz w:val="24"/>
          <w:szCs w:val="24"/>
          <w:lang w:val="en-US"/>
        </w:rPr>
        <w:t>h</w:t>
      </w:r>
      <w:r w:rsidRPr="0084625F">
        <w:rPr>
          <w:sz w:val="24"/>
          <w:szCs w:val="24"/>
          <w:lang w:val="en-US"/>
        </w:rPr>
        <w:t>ə</w:t>
      </w:r>
      <w:r w:rsidRPr="006D1DD0">
        <w:rPr>
          <w:sz w:val="24"/>
          <w:szCs w:val="24"/>
          <w:lang w:val="en-US"/>
        </w:rPr>
        <w:t>miyy</w:t>
      </w:r>
      <w:r w:rsidRPr="0084625F">
        <w:rPr>
          <w:sz w:val="24"/>
          <w:szCs w:val="24"/>
          <w:lang w:val="en-US"/>
        </w:rPr>
        <w:t>ə</w:t>
      </w:r>
      <w:r w:rsidRPr="006D1DD0">
        <w:rPr>
          <w:sz w:val="24"/>
          <w:szCs w:val="24"/>
          <w:lang w:val="en-US"/>
        </w:rPr>
        <w:t>t</w:t>
      </w:r>
      <w:r w:rsidRPr="0084625F">
        <w:rPr>
          <w:sz w:val="24"/>
          <w:szCs w:val="24"/>
          <w:lang w:val="en-US"/>
        </w:rPr>
        <w:t xml:space="preserve"> </w:t>
      </w:r>
      <w:r w:rsidRPr="006D1DD0">
        <w:rPr>
          <w:sz w:val="24"/>
          <w:szCs w:val="24"/>
          <w:lang w:val="en-US"/>
        </w:rPr>
        <w:t>k</w:t>
      </w:r>
      <w:r w:rsidRPr="0084625F">
        <w:rPr>
          <w:sz w:val="24"/>
          <w:szCs w:val="24"/>
          <w:lang w:val="en-US"/>
        </w:rPr>
        <w:t>ə</w:t>
      </w:r>
      <w:r w:rsidRPr="006D1DD0">
        <w:rPr>
          <w:sz w:val="24"/>
          <w:szCs w:val="24"/>
          <w:lang w:val="en-US"/>
        </w:rPr>
        <w:t>sb</w:t>
      </w:r>
      <w:r w:rsidRPr="0084625F">
        <w:rPr>
          <w:sz w:val="24"/>
          <w:szCs w:val="24"/>
          <w:lang w:val="en-US"/>
        </w:rPr>
        <w:t xml:space="preserve"> </w:t>
      </w:r>
      <w:r w:rsidRPr="006D1DD0">
        <w:rPr>
          <w:sz w:val="24"/>
          <w:szCs w:val="24"/>
          <w:lang w:val="en-US"/>
        </w:rPr>
        <w:t>ed</w:t>
      </w:r>
      <w:r w:rsidRPr="0084625F">
        <w:rPr>
          <w:sz w:val="24"/>
          <w:szCs w:val="24"/>
          <w:lang w:val="en-US"/>
        </w:rPr>
        <w:t>ə</w:t>
      </w:r>
      <w:r w:rsidRPr="006D1DD0">
        <w:rPr>
          <w:sz w:val="24"/>
          <w:szCs w:val="24"/>
          <w:lang w:val="en-US"/>
        </w:rPr>
        <w:t>n</w:t>
      </w:r>
      <w:r w:rsidRPr="0084625F">
        <w:rPr>
          <w:sz w:val="24"/>
          <w:szCs w:val="24"/>
          <w:lang w:val="en-US"/>
        </w:rPr>
        <w:t xml:space="preserve"> </w:t>
      </w:r>
      <w:r w:rsidRPr="006D1DD0">
        <w:rPr>
          <w:sz w:val="24"/>
          <w:szCs w:val="24"/>
          <w:lang w:val="en-US"/>
        </w:rPr>
        <w:t>d</w:t>
      </w:r>
      <w:r w:rsidRPr="0084625F">
        <w:rPr>
          <w:sz w:val="24"/>
          <w:szCs w:val="24"/>
          <w:lang w:val="en-US"/>
        </w:rPr>
        <w:t>ə</w:t>
      </w:r>
      <w:r w:rsidRPr="006D1DD0">
        <w:rPr>
          <w:sz w:val="24"/>
          <w:szCs w:val="24"/>
          <w:lang w:val="en-US"/>
        </w:rPr>
        <w:t>rman</w:t>
      </w:r>
      <w:r w:rsidRPr="0084625F">
        <w:rPr>
          <w:sz w:val="24"/>
          <w:szCs w:val="24"/>
          <w:lang w:val="en-US"/>
        </w:rPr>
        <w:t xml:space="preserve"> </w:t>
      </w:r>
      <w:r w:rsidRPr="006D1DD0">
        <w:rPr>
          <w:sz w:val="24"/>
          <w:szCs w:val="24"/>
          <w:lang w:val="en-US"/>
        </w:rPr>
        <w:t>qruplar</w:t>
      </w:r>
      <w:r w:rsidRPr="0084625F">
        <w:rPr>
          <w:sz w:val="24"/>
          <w:szCs w:val="24"/>
          <w:lang w:val="en-US"/>
        </w:rPr>
        <w:t>ı</w:t>
      </w:r>
      <w:r w:rsidRPr="006D1DD0">
        <w:rPr>
          <w:sz w:val="24"/>
          <w:szCs w:val="24"/>
          <w:lang w:val="en-US"/>
        </w:rPr>
        <w:t>na</w:t>
      </w:r>
      <w:r w:rsidRPr="0084625F">
        <w:rPr>
          <w:sz w:val="24"/>
          <w:szCs w:val="24"/>
          <w:lang w:val="en-US"/>
        </w:rPr>
        <w:t xml:space="preserve"> </w:t>
      </w:r>
      <w:r w:rsidRPr="006D1DD0">
        <w:rPr>
          <w:sz w:val="24"/>
          <w:szCs w:val="24"/>
          <w:lang w:val="en-US"/>
        </w:rPr>
        <w:t>renin</w:t>
      </w:r>
      <w:r w:rsidRPr="0084625F">
        <w:rPr>
          <w:sz w:val="24"/>
          <w:szCs w:val="24"/>
          <w:lang w:val="en-US"/>
        </w:rPr>
        <w:t>-</w:t>
      </w:r>
      <w:r w:rsidRPr="006D1DD0">
        <w:rPr>
          <w:sz w:val="24"/>
          <w:szCs w:val="24"/>
          <w:lang w:val="en-US"/>
        </w:rPr>
        <w:t>angiotenzin</w:t>
      </w:r>
      <w:r w:rsidRPr="0084625F">
        <w:rPr>
          <w:sz w:val="24"/>
          <w:szCs w:val="24"/>
          <w:lang w:val="en-US"/>
        </w:rPr>
        <w:t xml:space="preserve"> </w:t>
      </w:r>
      <w:r w:rsidRPr="006D1DD0">
        <w:rPr>
          <w:sz w:val="24"/>
          <w:szCs w:val="24"/>
          <w:lang w:val="en-US"/>
        </w:rPr>
        <w:t>sistemin</w:t>
      </w:r>
      <w:r w:rsidRPr="0084625F">
        <w:rPr>
          <w:sz w:val="24"/>
          <w:szCs w:val="24"/>
          <w:lang w:val="en-US"/>
        </w:rPr>
        <w:t xml:space="preserve">ə </w:t>
      </w:r>
      <w:r w:rsidRPr="006D1DD0">
        <w:rPr>
          <w:sz w:val="24"/>
          <w:szCs w:val="24"/>
          <w:lang w:val="en-US"/>
        </w:rPr>
        <w:t>t</w:t>
      </w:r>
      <w:r w:rsidRPr="0084625F">
        <w:rPr>
          <w:sz w:val="24"/>
          <w:szCs w:val="24"/>
          <w:lang w:val="en-US"/>
        </w:rPr>
        <w:t>ə</w:t>
      </w:r>
      <w:r w:rsidRPr="006D1DD0">
        <w:rPr>
          <w:sz w:val="24"/>
          <w:szCs w:val="24"/>
          <w:lang w:val="en-US"/>
        </w:rPr>
        <w:t>sir</w:t>
      </w:r>
      <w:r w:rsidRPr="0084625F">
        <w:rPr>
          <w:sz w:val="24"/>
          <w:szCs w:val="24"/>
          <w:lang w:val="en-US"/>
        </w:rPr>
        <w:t xml:space="preserve"> </w:t>
      </w:r>
      <w:r w:rsidRPr="006D1DD0">
        <w:rPr>
          <w:sz w:val="24"/>
          <w:szCs w:val="24"/>
          <w:lang w:val="en-US"/>
        </w:rPr>
        <w:t>g</w:t>
      </w:r>
      <w:r w:rsidRPr="0084625F">
        <w:rPr>
          <w:sz w:val="24"/>
          <w:szCs w:val="24"/>
          <w:lang w:val="en-US"/>
        </w:rPr>
        <w:t>ö</w:t>
      </w:r>
      <w:r w:rsidRPr="006D1DD0">
        <w:rPr>
          <w:sz w:val="24"/>
          <w:szCs w:val="24"/>
          <w:lang w:val="en-US"/>
        </w:rPr>
        <w:t>st</w:t>
      </w:r>
      <w:r w:rsidRPr="0084625F">
        <w:rPr>
          <w:sz w:val="24"/>
          <w:szCs w:val="24"/>
          <w:lang w:val="en-US"/>
        </w:rPr>
        <w:t>ə</w:t>
      </w:r>
      <w:r w:rsidRPr="006D1DD0">
        <w:rPr>
          <w:sz w:val="24"/>
          <w:szCs w:val="24"/>
          <w:lang w:val="en-US"/>
        </w:rPr>
        <w:t>r</w:t>
      </w:r>
      <w:r w:rsidRPr="0084625F">
        <w:rPr>
          <w:sz w:val="24"/>
          <w:szCs w:val="24"/>
          <w:lang w:val="en-US"/>
        </w:rPr>
        <w:t>ə</w:t>
      </w:r>
      <w:r w:rsidRPr="006D1DD0">
        <w:rPr>
          <w:sz w:val="24"/>
          <w:szCs w:val="24"/>
          <w:lang w:val="en-US"/>
        </w:rPr>
        <w:t>n</w:t>
      </w:r>
      <w:r w:rsidR="008C7869">
        <w:rPr>
          <w:sz w:val="24"/>
          <w:szCs w:val="24"/>
          <w:lang w:val="en-US"/>
        </w:rPr>
        <w:t>- a</w:t>
      </w:r>
      <w:r w:rsidR="008C7869" w:rsidRPr="006D1DD0">
        <w:rPr>
          <w:sz w:val="24"/>
          <w:szCs w:val="24"/>
          <w:lang w:val="en-US"/>
        </w:rPr>
        <w:t>ngiotenzin</w:t>
      </w:r>
      <w:r w:rsidR="008C7869" w:rsidRPr="006D1DD0">
        <w:rPr>
          <w:sz w:val="24"/>
          <w:szCs w:val="24"/>
          <w:lang w:val="en-US"/>
        </w:rPr>
        <w:softHyphen/>
        <w:t>çevirici fermentin inhibi</w:t>
      </w:r>
      <w:r w:rsidR="008C7869" w:rsidRPr="006D1DD0">
        <w:rPr>
          <w:sz w:val="24"/>
          <w:szCs w:val="24"/>
          <w:lang w:val="en-US"/>
        </w:rPr>
        <w:softHyphen/>
        <w:t>torları</w:t>
      </w:r>
      <w:r w:rsidR="008C7869">
        <w:rPr>
          <w:sz w:val="24"/>
          <w:szCs w:val="24"/>
          <w:lang w:val="en-US"/>
        </w:rPr>
        <w:t xml:space="preserve"> və reseptor səviyyədə təsir göstərən </w:t>
      </w:r>
      <w:r w:rsidRPr="006D1DD0">
        <w:rPr>
          <w:sz w:val="24"/>
          <w:szCs w:val="24"/>
          <w:lang w:val="en-US"/>
        </w:rPr>
        <w:t>preparatlar</w:t>
      </w:r>
      <w:r w:rsidRPr="0084625F">
        <w:rPr>
          <w:sz w:val="24"/>
          <w:szCs w:val="24"/>
          <w:lang w:val="en-US"/>
        </w:rPr>
        <w:t xml:space="preserve"> </w:t>
      </w:r>
      <w:r w:rsidRPr="006D1DD0">
        <w:rPr>
          <w:sz w:val="24"/>
          <w:szCs w:val="24"/>
          <w:lang w:val="en-US"/>
        </w:rPr>
        <w:t>aid</w:t>
      </w:r>
      <w:r w:rsidRPr="0084625F">
        <w:rPr>
          <w:sz w:val="24"/>
          <w:szCs w:val="24"/>
          <w:lang w:val="en-US"/>
        </w:rPr>
        <w:t xml:space="preserve"> </w:t>
      </w:r>
      <w:r w:rsidRPr="006D1DD0">
        <w:rPr>
          <w:sz w:val="24"/>
          <w:szCs w:val="24"/>
          <w:lang w:val="en-US"/>
        </w:rPr>
        <w:t>edilir</w:t>
      </w:r>
      <w:r w:rsidRPr="0084625F">
        <w:rPr>
          <w:sz w:val="24"/>
          <w:szCs w:val="24"/>
          <w:lang w:val="en-US"/>
        </w:rPr>
        <w:t xml:space="preserve">. </w:t>
      </w:r>
      <w:proofErr w:type="gramStart"/>
      <w:r w:rsidRPr="006D1DD0">
        <w:rPr>
          <w:sz w:val="24"/>
          <w:szCs w:val="24"/>
          <w:lang w:val="en-US"/>
        </w:rPr>
        <w:t xml:space="preserve">Onların </w:t>
      </w:r>
      <w:r w:rsidR="008C7869">
        <w:rPr>
          <w:sz w:val="24"/>
          <w:szCs w:val="24"/>
          <w:lang w:val="en-US"/>
        </w:rPr>
        <w:t xml:space="preserve"> </w:t>
      </w:r>
      <w:r w:rsidRPr="006D1DD0">
        <w:rPr>
          <w:sz w:val="24"/>
          <w:szCs w:val="24"/>
          <w:lang w:val="en-US"/>
        </w:rPr>
        <w:t>hipotenziv</w:t>
      </w:r>
      <w:proofErr w:type="gramEnd"/>
      <w:r w:rsidRPr="006D1DD0">
        <w:rPr>
          <w:sz w:val="24"/>
          <w:szCs w:val="24"/>
          <w:lang w:val="en-US"/>
        </w:rPr>
        <w:t xml:space="preserve"> təsiri bilavasitə renin-angiotenzin sistemi</w:t>
      </w:r>
      <w:r w:rsidRPr="006D1DD0">
        <w:rPr>
          <w:sz w:val="24"/>
          <w:szCs w:val="24"/>
          <w:lang w:val="en-US"/>
        </w:rPr>
        <w:softHyphen/>
        <w:t>nin aktivlik dərəcəsindən asılıdır. Odur ki, qan təzyiqinin patoloji yüksəlməsi bu sistemlə nə qədər çox bağlıdırsa, preparatların hipotenziv təsiri də bir o qədər dəfə güclü olur. Bu səbəbdən, xüsusən, reninli esensial hipertenziyada və renovaskulyar hipertenziyada daha effektiv müa</w:t>
      </w:r>
      <w:r w:rsidRPr="006D1DD0">
        <w:rPr>
          <w:sz w:val="24"/>
          <w:szCs w:val="24"/>
          <w:lang w:val="en-US"/>
        </w:rPr>
        <w:softHyphen/>
        <w:t>licə vasitəsi sayılır.</w:t>
      </w:r>
    </w:p>
    <w:p w:rsidR="006D1DD0" w:rsidRPr="006D1DD0" w:rsidRDefault="006D1DD0" w:rsidP="00BF21AE">
      <w:pPr>
        <w:pStyle w:val="a5"/>
        <w:spacing w:after="0"/>
        <w:rPr>
          <w:sz w:val="24"/>
          <w:szCs w:val="24"/>
          <w:lang w:val="en-US"/>
        </w:rPr>
      </w:pPr>
      <w:r w:rsidRPr="006D1DD0">
        <w:rPr>
          <w:sz w:val="24"/>
          <w:szCs w:val="24"/>
          <w:lang w:val="en-US"/>
        </w:rPr>
        <w:t xml:space="preserve">     </w:t>
      </w:r>
      <w:r w:rsidR="00BF21AE">
        <w:rPr>
          <w:sz w:val="24"/>
          <w:szCs w:val="24"/>
          <w:lang w:val="en-US"/>
        </w:rPr>
        <w:t>A</w:t>
      </w:r>
      <w:r w:rsidR="00BF21AE" w:rsidRPr="006D1DD0">
        <w:rPr>
          <w:sz w:val="24"/>
          <w:szCs w:val="24"/>
          <w:lang w:val="en-US"/>
        </w:rPr>
        <w:t>ngiotenzin</w:t>
      </w:r>
      <w:r w:rsidR="00BF21AE" w:rsidRPr="006D1DD0">
        <w:rPr>
          <w:sz w:val="24"/>
          <w:szCs w:val="24"/>
          <w:lang w:val="en-US"/>
        </w:rPr>
        <w:softHyphen/>
        <w:t>çevirici fermentin inhibi</w:t>
      </w:r>
      <w:r w:rsidR="00BF21AE" w:rsidRPr="006D1DD0">
        <w:rPr>
          <w:sz w:val="24"/>
          <w:szCs w:val="24"/>
          <w:lang w:val="en-US"/>
        </w:rPr>
        <w:softHyphen/>
        <w:t>torları</w:t>
      </w:r>
      <w:r w:rsidR="00BF21AE">
        <w:rPr>
          <w:sz w:val="24"/>
          <w:szCs w:val="24"/>
          <w:lang w:val="en-US"/>
        </w:rPr>
        <w:t xml:space="preserve"> qrupundan olan hipotenziv </w:t>
      </w:r>
      <w:r w:rsidRPr="006D1DD0">
        <w:rPr>
          <w:sz w:val="24"/>
          <w:szCs w:val="24"/>
          <w:lang w:val="en-US"/>
        </w:rPr>
        <w:t>prepa</w:t>
      </w:r>
      <w:r w:rsidRPr="006D1DD0">
        <w:rPr>
          <w:sz w:val="24"/>
          <w:szCs w:val="24"/>
          <w:lang w:val="en-US"/>
        </w:rPr>
        <w:softHyphen/>
        <w:t>ratlar</w:t>
      </w:r>
      <w:r w:rsidR="00BF21AE">
        <w:rPr>
          <w:sz w:val="24"/>
          <w:szCs w:val="24"/>
          <w:lang w:val="en-US"/>
        </w:rPr>
        <w:t>a</w:t>
      </w:r>
      <w:r w:rsidRPr="006D1DD0">
        <w:rPr>
          <w:sz w:val="24"/>
          <w:szCs w:val="24"/>
          <w:lang w:val="en-US"/>
        </w:rPr>
        <w:t xml:space="preserve"> xarakter olan ortaq əlavə effekt</w:t>
      </w:r>
      <w:r w:rsidR="00BF21AE">
        <w:rPr>
          <w:sz w:val="24"/>
          <w:szCs w:val="24"/>
          <w:lang w:val="en-US"/>
        </w:rPr>
        <w:t>,</w:t>
      </w:r>
      <w:r w:rsidRPr="006D1DD0">
        <w:rPr>
          <w:sz w:val="24"/>
          <w:szCs w:val="24"/>
          <w:lang w:val="en-US"/>
        </w:rPr>
        <w:t xml:space="preserve"> öskürək törətmə</w:t>
      </w:r>
      <w:r w:rsidRPr="006D1DD0">
        <w:rPr>
          <w:sz w:val="24"/>
          <w:szCs w:val="24"/>
          <w:lang w:val="en-US"/>
        </w:rPr>
        <w:softHyphen/>
        <w:t>sidir. Öskürəyin meydana çıxmasını toxuma</w:t>
      </w:r>
      <w:r w:rsidRPr="006D1DD0">
        <w:rPr>
          <w:sz w:val="24"/>
          <w:szCs w:val="24"/>
          <w:lang w:val="en-US"/>
        </w:rPr>
        <w:softHyphen/>
        <w:t xml:space="preserve">larda kinin və </w:t>
      </w:r>
      <w:r w:rsidRPr="006D1DD0">
        <w:rPr>
          <w:sz w:val="24"/>
          <w:szCs w:val="24"/>
          <w:lang w:val="en-US"/>
        </w:rPr>
        <w:lastRenderedPageBreak/>
        <w:t>P maddəsinin təsirinin artması və prostaqlan</w:t>
      </w:r>
      <w:r w:rsidRPr="006D1DD0">
        <w:rPr>
          <w:sz w:val="24"/>
          <w:szCs w:val="24"/>
          <w:lang w:val="en-US"/>
        </w:rPr>
        <w:softHyphen/>
        <w:t>dinlərin miqdarının çoxalması ilə əlaqə</w:t>
      </w:r>
      <w:r w:rsidR="00BF21AE">
        <w:rPr>
          <w:sz w:val="24"/>
          <w:szCs w:val="24"/>
          <w:lang w:val="en-US"/>
        </w:rPr>
        <w:t>dardır.</w:t>
      </w:r>
      <w:r w:rsidRPr="006D1DD0">
        <w:rPr>
          <w:sz w:val="24"/>
          <w:szCs w:val="24"/>
          <w:lang w:val="en-US"/>
        </w:rPr>
        <w:t xml:space="preserve">     Hazırda angiotenzinçevirici fermentin inhibitorları qrupundan olan xeyli sintetik dərman maddələri (kaptopril, lizinopril, enalapril, fozi</w:t>
      </w:r>
      <w:r w:rsidRPr="006D1DD0">
        <w:rPr>
          <w:sz w:val="24"/>
          <w:szCs w:val="24"/>
          <w:lang w:val="en-US"/>
        </w:rPr>
        <w:softHyphen/>
        <w:t>nopril, benazepril, spirapril, trandolapril və s.) alınaraq, klinik istifa</w:t>
      </w:r>
      <w:r w:rsidRPr="006D1DD0">
        <w:rPr>
          <w:sz w:val="24"/>
          <w:szCs w:val="24"/>
          <w:lang w:val="en-US"/>
        </w:rPr>
        <w:softHyphen/>
        <w:t>dəyə tövsiyə edilmişdir. Bu sıranın kaptopril, enalapril və lizinopril kimi nümayəndələri nisbətən daha yaxşı öyrənildiklərinə görə, praktik isti</w:t>
      </w:r>
      <w:r w:rsidRPr="006D1DD0">
        <w:rPr>
          <w:sz w:val="24"/>
          <w:szCs w:val="24"/>
          <w:lang w:val="en-US"/>
        </w:rPr>
        <w:softHyphen/>
        <w:t xml:space="preserve">fadə zamanı üstünlük, daha çox hallarda həmin preparatlara verilir. </w:t>
      </w:r>
    </w:p>
    <w:p w:rsidR="006D1DD0" w:rsidRPr="006D1DD0" w:rsidRDefault="006D1DD0" w:rsidP="006D1DD0">
      <w:pPr>
        <w:pStyle w:val="a5"/>
        <w:spacing w:after="0"/>
        <w:rPr>
          <w:sz w:val="24"/>
          <w:szCs w:val="24"/>
          <w:lang w:val="en-US"/>
        </w:rPr>
      </w:pPr>
      <w:r w:rsidRPr="006D1DD0">
        <w:rPr>
          <w:sz w:val="24"/>
          <w:szCs w:val="24"/>
          <w:lang w:val="en-US"/>
        </w:rPr>
        <w:t xml:space="preserve">     Məlumdur ki, təkcə angiotenzin-çevirici fermentin blokadası yolu ilə angiotenzin II-nin əmələ gəlməsinin qarşısını tamamilə almaq mümkün deyildir. </w:t>
      </w:r>
      <w:r w:rsidR="001578E9">
        <w:rPr>
          <w:sz w:val="24"/>
          <w:szCs w:val="24"/>
          <w:lang w:val="en-US"/>
        </w:rPr>
        <w:t xml:space="preserve">Çünki, </w:t>
      </w:r>
      <w:r w:rsidRPr="006D1DD0">
        <w:rPr>
          <w:sz w:val="24"/>
          <w:szCs w:val="24"/>
          <w:lang w:val="en-US"/>
        </w:rPr>
        <w:t>bəzi orqanlarda</w:t>
      </w:r>
      <w:r w:rsidRPr="006D1DD0">
        <w:rPr>
          <w:b/>
          <w:sz w:val="24"/>
          <w:szCs w:val="24"/>
          <w:lang w:val="en-US"/>
        </w:rPr>
        <w:t xml:space="preserve"> a</w:t>
      </w:r>
      <w:r w:rsidRPr="006D1DD0">
        <w:rPr>
          <w:sz w:val="24"/>
          <w:szCs w:val="24"/>
          <w:lang w:val="en-US"/>
        </w:rPr>
        <w:t>ngiotenzin I-in angiotenzin II-yə çevrilməsi digər ferment sistemlərilə tənzimlənir (məs., ürəkdə, kükürdlü proteazaların- ximaza fermentinin iştirakı ilə). Odur ki, hipertenziya zamanı angiotenzinçevirici fermentin blokatorları arzu</w:t>
      </w:r>
      <w:r w:rsidRPr="006D1DD0">
        <w:rPr>
          <w:sz w:val="24"/>
          <w:szCs w:val="24"/>
          <w:lang w:val="en-US"/>
        </w:rPr>
        <w:softHyphen/>
        <w:t>olunan effektə təminat versə də, yüksək müalicəvi effektə zəmanət vermir. Bu cəhətdən, renin-angiotenzin sisteminə təsir göstərən dərman maddələri içərisində, hipertoniya xəstəliyinin effektiv müalicəsi baxı</w:t>
      </w:r>
      <w:r w:rsidRPr="006D1DD0">
        <w:rPr>
          <w:sz w:val="24"/>
          <w:szCs w:val="24"/>
          <w:lang w:val="en-US"/>
        </w:rPr>
        <w:softHyphen/>
        <w:t>mın</w:t>
      </w:r>
      <w:r w:rsidRPr="006D1DD0">
        <w:rPr>
          <w:sz w:val="24"/>
          <w:szCs w:val="24"/>
          <w:lang w:val="en-US"/>
        </w:rPr>
        <w:softHyphen/>
        <w:t xml:space="preserve">dan daha perspektiv preparatlar, bu sistemin reseptor mexanizmlərinə təsir göstərən maddələr hesab olunur. Belə ki, </w:t>
      </w:r>
      <w:r w:rsidR="001578E9">
        <w:rPr>
          <w:sz w:val="24"/>
          <w:szCs w:val="24"/>
          <w:lang w:val="en-US"/>
        </w:rPr>
        <w:t xml:space="preserve">bu preparatlar </w:t>
      </w:r>
      <w:r w:rsidRPr="006D1DD0">
        <w:rPr>
          <w:sz w:val="24"/>
          <w:szCs w:val="24"/>
          <w:lang w:val="en-US"/>
        </w:rPr>
        <w:t>angiotenzin resep</w:t>
      </w:r>
      <w:r w:rsidRPr="006D1DD0">
        <w:rPr>
          <w:sz w:val="24"/>
          <w:szCs w:val="24"/>
          <w:lang w:val="en-US"/>
        </w:rPr>
        <w:softHyphen/>
        <w:t>torlarını (AT</w:t>
      </w:r>
      <w:r w:rsidRPr="006D1DD0">
        <w:rPr>
          <w:sz w:val="24"/>
          <w:szCs w:val="24"/>
          <w:vertAlign w:val="subscript"/>
          <w:lang w:val="en-US"/>
        </w:rPr>
        <w:t>1</w:t>
      </w:r>
      <w:r w:rsidRPr="006D1DD0">
        <w:rPr>
          <w:sz w:val="24"/>
          <w:szCs w:val="24"/>
          <w:lang w:val="en-US"/>
        </w:rPr>
        <w:t xml:space="preserve"> və AT</w:t>
      </w:r>
      <w:r w:rsidRPr="006D1DD0">
        <w:rPr>
          <w:sz w:val="24"/>
          <w:szCs w:val="24"/>
          <w:vertAlign w:val="subscript"/>
          <w:lang w:val="en-US"/>
        </w:rPr>
        <w:t>2</w:t>
      </w:r>
      <w:r w:rsidRPr="006D1DD0">
        <w:rPr>
          <w:sz w:val="24"/>
          <w:szCs w:val="24"/>
          <w:lang w:val="en-US"/>
        </w:rPr>
        <w:t>) blokada</w:t>
      </w:r>
      <w:r w:rsidR="001578E9">
        <w:rPr>
          <w:sz w:val="24"/>
          <w:szCs w:val="24"/>
          <w:lang w:val="en-US"/>
        </w:rPr>
        <w:t xml:space="preserve"> etməklə</w:t>
      </w:r>
      <w:r w:rsidRPr="006D1DD0">
        <w:rPr>
          <w:sz w:val="24"/>
          <w:szCs w:val="24"/>
          <w:lang w:val="en-US"/>
        </w:rPr>
        <w:t>, renin-angio</w:t>
      </w:r>
      <w:r w:rsidRPr="006D1DD0">
        <w:rPr>
          <w:sz w:val="24"/>
          <w:szCs w:val="24"/>
          <w:lang w:val="en-US"/>
        </w:rPr>
        <w:softHyphen/>
        <w:t>tenzin sistemini süstləş</w:t>
      </w:r>
      <w:r w:rsidR="001578E9">
        <w:rPr>
          <w:sz w:val="24"/>
          <w:szCs w:val="24"/>
          <w:lang w:val="en-US"/>
        </w:rPr>
        <w:t>dirirlər.</w:t>
      </w:r>
      <w:r w:rsidRPr="006D1DD0">
        <w:rPr>
          <w:sz w:val="24"/>
          <w:szCs w:val="24"/>
          <w:lang w:val="en-US"/>
        </w:rPr>
        <w:t xml:space="preserve"> Tibbi praktikada hazırda bu sıranın qeyri-peptid quruluşa malik olan daha selektiv təsirli yeddi nümayəndə</w:t>
      </w:r>
      <w:r w:rsidRPr="006D1DD0">
        <w:rPr>
          <w:sz w:val="24"/>
          <w:szCs w:val="24"/>
          <w:lang w:val="en-US"/>
        </w:rPr>
        <w:softHyphen/>
        <w:t xml:space="preserve">sindən- </w:t>
      </w:r>
      <w:r w:rsidRPr="006D1DD0">
        <w:rPr>
          <w:b/>
          <w:i/>
          <w:sz w:val="24"/>
          <w:szCs w:val="24"/>
          <w:lang w:val="en-US"/>
        </w:rPr>
        <w:t>losartan, valsartan, irbesartan, kardesartan, sileksetil, telmi</w:t>
      </w:r>
      <w:r w:rsidRPr="006D1DD0">
        <w:rPr>
          <w:b/>
          <w:i/>
          <w:sz w:val="24"/>
          <w:szCs w:val="24"/>
          <w:lang w:val="en-US"/>
        </w:rPr>
        <w:softHyphen/>
        <w:t xml:space="preserve">sartan, eprosartan </w:t>
      </w:r>
      <w:r w:rsidRPr="006D1DD0">
        <w:rPr>
          <w:sz w:val="24"/>
          <w:szCs w:val="24"/>
          <w:lang w:val="en-US"/>
        </w:rPr>
        <w:t>və</w:t>
      </w:r>
      <w:r w:rsidRPr="006D1DD0">
        <w:rPr>
          <w:b/>
          <w:i/>
          <w:sz w:val="24"/>
          <w:szCs w:val="24"/>
          <w:lang w:val="en-US"/>
        </w:rPr>
        <w:t xml:space="preserve"> olmesartan-</w:t>
      </w:r>
      <w:r w:rsidRPr="006D1DD0">
        <w:rPr>
          <w:sz w:val="24"/>
          <w:szCs w:val="24"/>
          <w:lang w:val="en-US"/>
        </w:rPr>
        <w:t xml:space="preserve"> istifadə olunur. Bu prepa</w:t>
      </w:r>
      <w:r w:rsidRPr="006D1DD0">
        <w:rPr>
          <w:sz w:val="24"/>
          <w:szCs w:val="24"/>
          <w:lang w:val="en-US"/>
        </w:rPr>
        <w:softHyphen/>
        <w:t>ratların hamısı orqa</w:t>
      </w:r>
      <w:r w:rsidRPr="006D1DD0">
        <w:rPr>
          <w:sz w:val="24"/>
          <w:szCs w:val="24"/>
          <w:lang w:val="en-US"/>
        </w:rPr>
        <w:softHyphen/>
        <w:t>nizmə oral yolla təyin edilir.</w:t>
      </w:r>
    </w:p>
    <w:p w:rsidR="006D1DD0" w:rsidRPr="006D1DD0" w:rsidRDefault="006D1DD0" w:rsidP="0066007D">
      <w:pPr>
        <w:pStyle w:val="a5"/>
        <w:rPr>
          <w:sz w:val="24"/>
          <w:szCs w:val="24"/>
          <w:lang w:val="en-US"/>
        </w:rPr>
      </w:pPr>
      <w:r w:rsidRPr="006D1DD0">
        <w:rPr>
          <w:sz w:val="24"/>
          <w:szCs w:val="24"/>
          <w:lang w:val="en-US"/>
        </w:rPr>
        <w:t xml:space="preserve">     </w:t>
      </w:r>
      <w:r w:rsidR="001578E9">
        <w:rPr>
          <w:sz w:val="24"/>
          <w:szCs w:val="24"/>
          <w:lang w:val="en-US"/>
        </w:rPr>
        <w:t>D</w:t>
      </w:r>
      <w:r w:rsidRPr="006D1DD0">
        <w:rPr>
          <w:sz w:val="24"/>
          <w:szCs w:val="24"/>
          <w:lang w:val="en-US"/>
        </w:rPr>
        <w:t>amar tonusunun humoral tənzimində sink-metallo-peptidaza fermentləri qrupundan olan, hüceyrə membranı mənşəli vazopeptidazalardan təkcə angiotenzinçevirici ferment deyil, həmçinin, neytral endopeptidaza da mühüm rol oynayır. Bu ferment damar</w:t>
      </w:r>
      <w:r w:rsidR="001578E9">
        <w:rPr>
          <w:sz w:val="24"/>
          <w:szCs w:val="24"/>
          <w:lang w:val="en-US"/>
        </w:rPr>
        <w:t xml:space="preserve"> </w:t>
      </w:r>
      <w:r w:rsidRPr="006D1DD0">
        <w:rPr>
          <w:sz w:val="24"/>
          <w:szCs w:val="24"/>
          <w:lang w:val="en-US"/>
        </w:rPr>
        <w:t xml:space="preserve">genəldici peptidlərin (natriumuretik peptidlər, bradikinin, adrenomedullin) metabolizmi- parçalanması prosesində iştirak edir. Bu cəhətdən hipotenziv dərman maddəsi kimi </w:t>
      </w:r>
      <w:r w:rsidR="0066007D">
        <w:rPr>
          <w:sz w:val="24"/>
          <w:szCs w:val="24"/>
          <w:lang w:val="en-US"/>
        </w:rPr>
        <w:t>istifadəyə</w:t>
      </w:r>
      <w:r w:rsidRPr="006D1DD0">
        <w:rPr>
          <w:sz w:val="24"/>
          <w:szCs w:val="24"/>
          <w:lang w:val="en-US"/>
        </w:rPr>
        <w:t xml:space="preserve"> tövsiyə olunan omapatrilat preparatı xüsusi maraq doğurur. Omapatrilat vazopeptidazaların hər iki nümayəndəsini (angiotenzinçevirici ferment və neytral endopeptidazanı) blokada edir. Odur ki, bu preparatın təyini bir tərəfdən pressor təsirə malik angiotenzin II-nin əmələ gəlməsinin qarşısını alırsa, digər tərəfdən damargenəldici təsirə malik endogen peptidlərin miqdarını artırır. Omapatrilatın fonunda həm sistolik, həm də diastolik qan təzyiqi aşağı düşdüyü üçün, ürəyin optimal fəaliyyətinə əlverişli şərait yaranır. Preparatın kardioprotektor təsiri vardır. Dispepsik pozğunluqlar, başağrısı, öskürək, dəridə səpgilər kimi arzu</w:t>
      </w:r>
      <w:r w:rsidRPr="006D1DD0">
        <w:rPr>
          <w:sz w:val="24"/>
          <w:szCs w:val="24"/>
          <w:lang w:val="en-US"/>
        </w:rPr>
        <w:softHyphen/>
        <w:t>olunmaz əlavə effektlər törədə bilər.</w:t>
      </w:r>
    </w:p>
    <w:p w:rsidR="006D1DD0" w:rsidRPr="006D1DD0" w:rsidRDefault="006D1DD0" w:rsidP="006D1DD0">
      <w:pPr>
        <w:pStyle w:val="a5"/>
        <w:spacing w:after="0"/>
        <w:jc w:val="center"/>
        <w:rPr>
          <w:sz w:val="24"/>
          <w:szCs w:val="24"/>
          <w:lang w:val="en-US"/>
        </w:rPr>
      </w:pPr>
      <w:bookmarkStart w:id="0" w:name="_GoBack"/>
      <w:bookmarkEnd w:id="0"/>
      <w:r w:rsidRPr="006D1DD0">
        <w:rPr>
          <w:b/>
          <w:sz w:val="24"/>
          <w:szCs w:val="24"/>
          <w:lang w:val="en-US"/>
        </w:rPr>
        <w:t xml:space="preserve"> Su-duz mübadiləsinə təsir göstərən hipotenziv maddələr</w:t>
      </w:r>
      <w:r w:rsidRPr="006D1DD0">
        <w:rPr>
          <w:sz w:val="24"/>
          <w:szCs w:val="24"/>
          <w:lang w:val="en-US"/>
        </w:rPr>
        <w:t xml:space="preserve"> </w:t>
      </w:r>
    </w:p>
    <w:p w:rsidR="006D1DD0" w:rsidRPr="00651D15" w:rsidRDefault="006D1DD0" w:rsidP="0096471F">
      <w:pPr>
        <w:spacing w:after="120"/>
        <w:rPr>
          <w:sz w:val="24"/>
          <w:szCs w:val="24"/>
          <w:lang w:val="en-US"/>
        </w:rPr>
      </w:pPr>
      <w:r w:rsidRPr="006D1DD0">
        <w:rPr>
          <w:sz w:val="24"/>
          <w:szCs w:val="24"/>
          <w:lang w:val="en-US"/>
        </w:rPr>
        <w:t xml:space="preserve">     </w:t>
      </w:r>
      <w:r w:rsidR="0066007D">
        <w:rPr>
          <w:sz w:val="24"/>
          <w:szCs w:val="24"/>
          <w:lang w:val="en-US"/>
        </w:rPr>
        <w:t xml:space="preserve">Hipertenziya zamanı, </w:t>
      </w:r>
      <w:r w:rsidRPr="006D1DD0">
        <w:rPr>
          <w:sz w:val="24"/>
          <w:szCs w:val="24"/>
          <w:lang w:val="en-US"/>
        </w:rPr>
        <w:t xml:space="preserve">qəbul olunan </w:t>
      </w:r>
      <w:proofErr w:type="gramStart"/>
      <w:r w:rsidRPr="006D1DD0">
        <w:rPr>
          <w:sz w:val="24"/>
          <w:szCs w:val="24"/>
          <w:lang w:val="en-US"/>
        </w:rPr>
        <w:t>mayenin  miqdarının</w:t>
      </w:r>
      <w:proofErr w:type="gramEnd"/>
      <w:r w:rsidRPr="006D1DD0">
        <w:rPr>
          <w:sz w:val="24"/>
          <w:szCs w:val="24"/>
          <w:lang w:val="en-US"/>
        </w:rPr>
        <w:t xml:space="preserve">  məhdudlaşdırılması da arzuolunan hal</w:t>
      </w:r>
      <w:r w:rsidR="0066007D">
        <w:rPr>
          <w:sz w:val="24"/>
          <w:szCs w:val="24"/>
          <w:lang w:val="en-US"/>
        </w:rPr>
        <w:t>dır</w:t>
      </w:r>
      <w:r w:rsidRPr="006D1DD0">
        <w:rPr>
          <w:sz w:val="24"/>
          <w:szCs w:val="24"/>
          <w:lang w:val="en-US"/>
        </w:rPr>
        <w:t>. Odur ki, əksər hallarda diure</w:t>
      </w:r>
      <w:r w:rsidRPr="006D1DD0">
        <w:rPr>
          <w:sz w:val="24"/>
          <w:szCs w:val="24"/>
          <w:lang w:val="en-US"/>
        </w:rPr>
        <w:softHyphen/>
        <w:t>tiklərin təyini arzuolunan müalicəvi effektə təminat verir. Bunu nəzərə alaraq, 1958-ci ildən bəri hipertenziyanın müalicəsində diuretiklərdən (saluretiklər) əsas dərman maddələrindən biri kimi geniş istifadə olunur. Onlar böyrək kanalcıqlarına təsir göstərərək, orqa</w:t>
      </w:r>
      <w:r w:rsidRPr="006D1DD0">
        <w:rPr>
          <w:sz w:val="24"/>
          <w:szCs w:val="24"/>
          <w:lang w:val="en-US"/>
        </w:rPr>
        <w:softHyphen/>
        <w:t>nizmdən Na</w:t>
      </w:r>
      <w:r w:rsidRPr="006D1DD0">
        <w:rPr>
          <w:sz w:val="24"/>
          <w:szCs w:val="24"/>
          <w:vertAlign w:val="superscript"/>
          <w:lang w:val="en-US"/>
        </w:rPr>
        <w:t>+</w:t>
      </w:r>
      <w:r w:rsidRPr="006D1DD0">
        <w:rPr>
          <w:sz w:val="24"/>
          <w:szCs w:val="24"/>
          <w:lang w:val="en-US"/>
        </w:rPr>
        <w:t xml:space="preserve"> və suyun xaric olunmasını sürətləndirməklə, ekstrasel</w:t>
      </w:r>
      <w:r w:rsidRPr="006D1DD0">
        <w:rPr>
          <w:sz w:val="24"/>
          <w:szCs w:val="24"/>
          <w:lang w:val="en-US"/>
        </w:rPr>
        <w:softHyphen/>
        <w:t>lülyar mayenin miq</w:t>
      </w:r>
      <w:r w:rsidRPr="006D1DD0">
        <w:rPr>
          <w:sz w:val="24"/>
          <w:szCs w:val="24"/>
          <w:lang w:val="en-US"/>
        </w:rPr>
        <w:softHyphen/>
        <w:t>da</w:t>
      </w:r>
      <w:r w:rsidRPr="006D1DD0">
        <w:rPr>
          <w:sz w:val="24"/>
          <w:szCs w:val="24"/>
          <w:lang w:val="en-US"/>
        </w:rPr>
        <w:softHyphen/>
        <w:t>rını azaldır. Bu hal ümumi periferik müqavi</w:t>
      </w:r>
      <w:r w:rsidRPr="006D1DD0">
        <w:rPr>
          <w:sz w:val="24"/>
          <w:szCs w:val="24"/>
          <w:lang w:val="en-US"/>
        </w:rPr>
        <w:softHyphen/>
        <w:t>məti aşağı salır, orqa</w:t>
      </w:r>
      <w:r w:rsidRPr="006D1DD0">
        <w:rPr>
          <w:sz w:val="24"/>
          <w:szCs w:val="24"/>
          <w:lang w:val="en-US"/>
        </w:rPr>
        <w:softHyphen/>
        <w:t>nizmin endogen pressor maddələrə qarşı reaksiyasını zəiflədir və arterial qan təzyiqinin aşağı düşməsilə müşahidə olunan antihipertenziv effekt törədir. Diuretiklərin (əsasən, tiazid qrupu) antihipertenziv maddə kimi üstün</w:t>
      </w:r>
      <w:r w:rsidRPr="006D1DD0">
        <w:rPr>
          <w:sz w:val="24"/>
          <w:szCs w:val="24"/>
          <w:lang w:val="en-US"/>
        </w:rPr>
        <w:softHyphen/>
        <w:t>lüyü aşağıdakılardır: maliyyə cəhətdən çox ucuz başa gələn dərman maddələridir. Gündə 1 dəfə təyin edilməsi hipo</w:t>
      </w:r>
      <w:r w:rsidRPr="006D1DD0">
        <w:rPr>
          <w:sz w:val="24"/>
          <w:szCs w:val="24"/>
          <w:lang w:val="en-US"/>
        </w:rPr>
        <w:softHyphen/>
        <w:t>tenziv təsirin meydana çıxması və uzun müddət davam etməsinə kifayət edir. Uzun</w:t>
      </w:r>
      <w:r w:rsidRPr="006D1DD0">
        <w:rPr>
          <w:sz w:val="24"/>
          <w:szCs w:val="24"/>
          <w:lang w:val="en-US"/>
        </w:rPr>
        <w:softHyphen/>
        <w:t>müd</w:t>
      </w:r>
      <w:r w:rsidRPr="006D1DD0">
        <w:rPr>
          <w:sz w:val="24"/>
          <w:szCs w:val="24"/>
          <w:lang w:val="en-US"/>
        </w:rPr>
        <w:softHyphen/>
        <w:t>dətli qəbulda hipertenziyanın sonrakı inkişafının qarşı</w:t>
      </w:r>
      <w:r w:rsidRPr="006D1DD0">
        <w:rPr>
          <w:sz w:val="24"/>
          <w:szCs w:val="24"/>
          <w:lang w:val="en-US"/>
        </w:rPr>
        <w:softHyphen/>
        <w:t>sını alır, ürək və böyrək çatışmazlığı kimi kompleks pozğunluqların baş verməsi riskini azaldır, ciddi əlavə effektlər törətmir. Antihiper</w:t>
      </w:r>
      <w:r w:rsidRPr="006D1DD0">
        <w:rPr>
          <w:sz w:val="24"/>
          <w:szCs w:val="24"/>
          <w:lang w:val="en-US"/>
        </w:rPr>
        <w:softHyphen/>
        <w:t xml:space="preserve">tenziv təsiri baxımından digər qruplardan olan maddələrlə additiv xüsusiyyətlidir. </w:t>
      </w:r>
      <w:r w:rsidR="0066007D">
        <w:rPr>
          <w:sz w:val="24"/>
          <w:szCs w:val="24"/>
          <w:lang w:val="en-US"/>
        </w:rPr>
        <w:t>D</w:t>
      </w:r>
      <w:r w:rsidRPr="006D1DD0">
        <w:rPr>
          <w:sz w:val="24"/>
          <w:szCs w:val="24"/>
          <w:lang w:val="en-US"/>
        </w:rPr>
        <w:t xml:space="preserve">iuretiklər </w:t>
      </w:r>
      <w:r w:rsidR="0066007D">
        <w:rPr>
          <w:sz w:val="24"/>
          <w:szCs w:val="24"/>
          <w:lang w:val="en-US"/>
        </w:rPr>
        <w:t xml:space="preserve">həm də </w:t>
      </w:r>
      <w:r w:rsidRPr="006D1DD0">
        <w:rPr>
          <w:sz w:val="24"/>
          <w:szCs w:val="24"/>
          <w:lang w:val="en-US"/>
        </w:rPr>
        <w:t>bəzi hipotenziv maddə</w:t>
      </w:r>
      <w:r w:rsidRPr="006D1DD0">
        <w:rPr>
          <w:sz w:val="24"/>
          <w:szCs w:val="24"/>
          <w:lang w:val="en-US"/>
        </w:rPr>
        <w:softHyphen/>
        <w:t>lərin orqa</w:t>
      </w:r>
      <w:r w:rsidRPr="006D1DD0">
        <w:rPr>
          <w:sz w:val="24"/>
          <w:szCs w:val="24"/>
          <w:lang w:val="en-US"/>
        </w:rPr>
        <w:softHyphen/>
        <w:t>nizmdə su və duzu ləngitmək hesabına törətdiyi retenziyanı aradan qaldırır, hipotenziv təsirinə qarşı baş verəcək tolerantlığın qarşısını alır. Odur ki, hipertenziyanın kompleks müalicəsində bu maddələrlə birlikdə istifadəsi məqsədəmüvafiqdir.</w:t>
      </w:r>
      <w:r w:rsidR="0096471F">
        <w:rPr>
          <w:sz w:val="24"/>
          <w:szCs w:val="24"/>
          <w:lang w:val="en-US"/>
        </w:rPr>
        <w:t xml:space="preserve"> </w:t>
      </w:r>
      <w:r w:rsidRPr="0096471F">
        <w:rPr>
          <w:sz w:val="24"/>
          <w:szCs w:val="24"/>
          <w:lang w:val="en-US"/>
        </w:rPr>
        <w:t xml:space="preserve">Diuretiklərdən antihipertenziv maddə kimi istifadə etdikdə gündə bir dəfə (səhərlər) oral yolla təyini məsləhət görülür (bəzən günaşırı da verilə bilər). </w:t>
      </w:r>
      <w:r w:rsidRPr="00651D15">
        <w:rPr>
          <w:sz w:val="24"/>
          <w:szCs w:val="24"/>
          <w:lang w:val="en-US"/>
        </w:rPr>
        <w:t>Cavan adamlarla müqayisədə yaşlı şəxslərdə antihiper</w:t>
      </w:r>
      <w:r w:rsidRPr="00651D15">
        <w:rPr>
          <w:sz w:val="24"/>
          <w:szCs w:val="24"/>
          <w:lang w:val="en-US"/>
        </w:rPr>
        <w:softHyphen/>
        <w:t>tenziv təsir</w:t>
      </w:r>
      <w:r w:rsidRPr="00651D15">
        <w:rPr>
          <w:sz w:val="24"/>
          <w:szCs w:val="24"/>
          <w:lang w:val="en-US"/>
        </w:rPr>
        <w:softHyphen/>
        <w:t>ləri daha güclü olur. Zəif hipertenziya zamanı təkcə diuretiklərin təyini arzuolunan tera</w:t>
      </w:r>
      <w:r w:rsidRPr="00651D15">
        <w:rPr>
          <w:sz w:val="24"/>
          <w:szCs w:val="24"/>
          <w:lang w:val="en-US"/>
        </w:rPr>
        <w:softHyphen/>
        <w:t xml:space="preserve">pevtik effekti törətdiyindən, digər qrupdan olan </w:t>
      </w:r>
      <w:r w:rsidRPr="00651D15">
        <w:rPr>
          <w:sz w:val="24"/>
          <w:szCs w:val="24"/>
          <w:lang w:val="en-US"/>
        </w:rPr>
        <w:lastRenderedPageBreak/>
        <w:t>antihipertenziv maddə</w:t>
      </w:r>
      <w:r w:rsidRPr="00651D15">
        <w:rPr>
          <w:sz w:val="24"/>
          <w:szCs w:val="24"/>
          <w:lang w:val="en-US"/>
        </w:rPr>
        <w:softHyphen/>
        <w:t xml:space="preserve">lərin istifadəsinə zərurət qalmır. Orta və ağır dərəcəli hipertoniya zamanı isə, diuretikləri digər qruplardan olan antihipertenziv maddələrlə kombinə şəklində təyin edirlər. </w:t>
      </w:r>
    </w:p>
    <w:p w:rsidR="006D1DD0" w:rsidRPr="00651D15" w:rsidRDefault="006D1DD0" w:rsidP="006D1DD0">
      <w:pPr>
        <w:pStyle w:val="a5"/>
        <w:spacing w:after="0"/>
        <w:jc w:val="center"/>
        <w:rPr>
          <w:b/>
          <w:sz w:val="24"/>
          <w:szCs w:val="24"/>
          <w:lang w:val="en-US"/>
        </w:rPr>
      </w:pPr>
      <w:r w:rsidRPr="00651D15">
        <w:rPr>
          <w:b/>
          <w:sz w:val="24"/>
          <w:szCs w:val="24"/>
          <w:lang w:val="en-US"/>
        </w:rPr>
        <w:t xml:space="preserve">  Ağciyər arteriyasının hipertenziyasında istifadə olunan maddələr</w:t>
      </w:r>
    </w:p>
    <w:p w:rsidR="006D1DD0" w:rsidRPr="0096471F" w:rsidRDefault="006D1DD0" w:rsidP="006D1DD0">
      <w:pPr>
        <w:pStyle w:val="a5"/>
        <w:spacing w:after="0"/>
        <w:rPr>
          <w:sz w:val="24"/>
          <w:szCs w:val="24"/>
          <w:lang w:val="en-US"/>
        </w:rPr>
      </w:pPr>
      <w:r w:rsidRPr="00651D15">
        <w:rPr>
          <w:sz w:val="24"/>
          <w:szCs w:val="24"/>
          <w:lang w:val="en-US"/>
        </w:rPr>
        <w:t xml:space="preserve">     </w:t>
      </w:r>
      <w:r w:rsidR="0096471F">
        <w:rPr>
          <w:sz w:val="24"/>
          <w:szCs w:val="24"/>
          <w:lang w:val="az-Latn-AZ"/>
        </w:rPr>
        <w:t>Bu hal ç</w:t>
      </w:r>
      <w:r w:rsidRPr="00651D15">
        <w:rPr>
          <w:sz w:val="24"/>
          <w:szCs w:val="24"/>
          <w:lang w:val="en-US"/>
        </w:rPr>
        <w:t>ox arzu</w:t>
      </w:r>
      <w:r w:rsidRPr="00651D15">
        <w:rPr>
          <w:sz w:val="24"/>
          <w:szCs w:val="24"/>
          <w:lang w:val="en-US"/>
        </w:rPr>
        <w:softHyphen/>
        <w:t>olunmaz və çətin korreksiya olunan patologiyalardan biri</w:t>
      </w:r>
      <w:r w:rsidR="0096471F">
        <w:rPr>
          <w:sz w:val="24"/>
          <w:szCs w:val="24"/>
          <w:lang w:val="az-Latn-AZ"/>
        </w:rPr>
        <w:t>dir. M</w:t>
      </w:r>
      <w:r w:rsidRPr="0096471F">
        <w:rPr>
          <w:sz w:val="24"/>
          <w:szCs w:val="24"/>
          <w:lang w:val="en-US"/>
        </w:rPr>
        <w:t>üalicəsində hazırda yalnız iki preparatdan (iloprost və bozentan) istifadə olunur.</w:t>
      </w:r>
    </w:p>
    <w:p w:rsidR="006D1DD0" w:rsidRPr="006D1DD0" w:rsidRDefault="006D1DD0" w:rsidP="006D1DD0">
      <w:pPr>
        <w:pStyle w:val="a5"/>
        <w:spacing w:after="0"/>
        <w:rPr>
          <w:sz w:val="24"/>
          <w:szCs w:val="24"/>
          <w:lang w:val="en-US"/>
        </w:rPr>
      </w:pPr>
      <w:r w:rsidRPr="0096471F">
        <w:rPr>
          <w:sz w:val="24"/>
          <w:szCs w:val="24"/>
          <w:lang w:val="en-US"/>
        </w:rPr>
        <w:t xml:space="preserve">     </w:t>
      </w:r>
      <w:r w:rsidRPr="006D1DD0">
        <w:rPr>
          <w:sz w:val="24"/>
          <w:szCs w:val="24"/>
          <w:lang w:val="en-US"/>
        </w:rPr>
        <w:t>İloprost prostasiklinin stabil analoqu olan prostaqlandindir. Ağciyər arteriyalarında və kapillyarlarında güclü vazodilatasiya törədir. Gündə 6-9 dəfə 2,5-5 mkq dozada məhlul halında inhalyasiya şəklində (nebulayzer vasitəsilə) təyin edilir. Başağrısı, hipotenziya, dəri damarla</w:t>
      </w:r>
      <w:r w:rsidRPr="006D1DD0">
        <w:rPr>
          <w:sz w:val="24"/>
          <w:szCs w:val="24"/>
          <w:lang w:val="en-US"/>
        </w:rPr>
        <w:softHyphen/>
        <w:t xml:space="preserve">rının genişlənməsi və çənənin kilitlənməsi (buna trizmuz halı deyilir) kimi əlavə effektlər törədə bilər. Çox bahalı preparatdır. </w:t>
      </w:r>
    </w:p>
    <w:p w:rsidR="006D1DD0" w:rsidRPr="006D1DD0" w:rsidRDefault="006D1DD0" w:rsidP="006D1DD0">
      <w:pPr>
        <w:pStyle w:val="a5"/>
        <w:spacing w:after="0"/>
        <w:rPr>
          <w:sz w:val="24"/>
          <w:szCs w:val="24"/>
          <w:lang w:val="en-US"/>
        </w:rPr>
      </w:pPr>
      <w:r w:rsidRPr="006D1DD0">
        <w:rPr>
          <w:sz w:val="24"/>
          <w:szCs w:val="24"/>
          <w:lang w:val="en-US"/>
        </w:rPr>
        <w:t xml:space="preserve">     Bozentan preparatının təsir mexanizmi güclü vazokonstriktor təsirli lokal hormon (otakoid)- endotelinə həssas olan ET</w:t>
      </w:r>
      <w:r w:rsidRPr="006D1DD0">
        <w:rPr>
          <w:sz w:val="24"/>
          <w:szCs w:val="24"/>
          <w:vertAlign w:val="subscript"/>
          <w:lang w:val="en-US"/>
        </w:rPr>
        <w:t>A</w:t>
      </w:r>
      <w:r w:rsidRPr="006D1DD0">
        <w:rPr>
          <w:sz w:val="24"/>
          <w:szCs w:val="24"/>
          <w:lang w:val="en-US"/>
        </w:rPr>
        <w:t xml:space="preserve"> və ET</w:t>
      </w:r>
      <w:r w:rsidRPr="006D1DD0">
        <w:rPr>
          <w:sz w:val="24"/>
          <w:szCs w:val="24"/>
          <w:vertAlign w:val="subscript"/>
          <w:lang w:val="en-US"/>
        </w:rPr>
        <w:t>B</w:t>
      </w:r>
      <w:r w:rsidRPr="006D1DD0">
        <w:rPr>
          <w:sz w:val="24"/>
          <w:szCs w:val="24"/>
          <w:lang w:val="en-US"/>
        </w:rPr>
        <w:t xml:space="preserve"> reseptor</w:t>
      </w:r>
      <w:r w:rsidRPr="006D1DD0">
        <w:rPr>
          <w:sz w:val="24"/>
          <w:szCs w:val="24"/>
          <w:lang w:val="en-US"/>
        </w:rPr>
        <w:softHyphen/>
        <w:t>larını blokada etməsilə əlaqədardır. Nəticədə otakoidin müvafiq resep</w:t>
      </w:r>
      <w:r w:rsidRPr="006D1DD0">
        <w:rPr>
          <w:sz w:val="24"/>
          <w:szCs w:val="24"/>
          <w:lang w:val="en-US"/>
        </w:rPr>
        <w:softHyphen/>
        <w:t>tor</w:t>
      </w:r>
      <w:r w:rsidRPr="006D1DD0">
        <w:rPr>
          <w:sz w:val="24"/>
          <w:szCs w:val="24"/>
          <w:lang w:val="en-US"/>
        </w:rPr>
        <w:softHyphen/>
        <w:t>lara təsiri aradan qalxdığına görə, güclü vazodilatasiya meydana çıxır. Ağciyər arteriyasının hipertenziyasında gündə iki dəfə 62,5-125 mq dozada oral yolla təyin edilir. Dispepsik pozğunluqlar, hipotenziya, qızartı və s. kimi əlavə effetlər törədə və qaraciyər fəaliyyətini poza bilər. Maliyyə cəhətdən çox bahalı preparat hesab olunur.</w:t>
      </w:r>
    </w:p>
    <w:p w:rsidR="006D1DD0" w:rsidRPr="006D1DD0" w:rsidRDefault="006D1DD0" w:rsidP="006D1DD0">
      <w:pPr>
        <w:pStyle w:val="a5"/>
        <w:spacing w:after="0"/>
        <w:rPr>
          <w:sz w:val="24"/>
          <w:szCs w:val="24"/>
          <w:lang w:val="en-US"/>
        </w:rPr>
      </w:pPr>
      <w:r w:rsidRPr="006D1DD0">
        <w:rPr>
          <w:sz w:val="24"/>
          <w:szCs w:val="24"/>
          <w:lang w:val="en-US"/>
        </w:rPr>
        <w:t xml:space="preserve">     Ağciyər arteriyasının hipertenziyasında epoprostenol (prostasiklin) və 5-ci tip fosfodiesterazanın blokatoru olan sildenafil preparatlarının da müalicəvi təsiri yüksək qiymətləndirilir. </w:t>
      </w:r>
    </w:p>
    <w:p w:rsidR="006D1DD0" w:rsidRPr="006D1DD0" w:rsidRDefault="006D1DD0" w:rsidP="006D1DD0">
      <w:pPr>
        <w:pStyle w:val="a5"/>
        <w:spacing w:after="0"/>
        <w:jc w:val="center"/>
        <w:rPr>
          <w:b/>
          <w:sz w:val="24"/>
          <w:szCs w:val="24"/>
          <w:lang w:val="en-US"/>
        </w:rPr>
      </w:pPr>
      <w:proofErr w:type="gramStart"/>
      <w:r w:rsidRPr="006D1DD0">
        <w:rPr>
          <w:b/>
          <w:sz w:val="24"/>
          <w:szCs w:val="24"/>
          <w:lang w:val="en-US"/>
        </w:rPr>
        <w:t>Hipertenziv  maddələr</w:t>
      </w:r>
      <w:proofErr w:type="gramEnd"/>
    </w:p>
    <w:p w:rsidR="006D1DD0" w:rsidRPr="006D1DD0" w:rsidRDefault="006D1DD0" w:rsidP="006D1DD0">
      <w:pPr>
        <w:pStyle w:val="a5"/>
        <w:spacing w:after="0"/>
        <w:rPr>
          <w:sz w:val="24"/>
          <w:szCs w:val="24"/>
          <w:lang w:val="en-US"/>
        </w:rPr>
      </w:pPr>
      <w:r w:rsidRPr="006D1DD0">
        <w:rPr>
          <w:sz w:val="24"/>
          <w:szCs w:val="24"/>
          <w:lang w:val="en-US"/>
        </w:rPr>
        <w:t xml:space="preserve">     </w:t>
      </w:r>
      <w:r w:rsidR="002B1CF9">
        <w:rPr>
          <w:sz w:val="24"/>
          <w:szCs w:val="24"/>
          <w:lang w:val="en-US"/>
        </w:rPr>
        <w:t>K</w:t>
      </w:r>
      <w:r w:rsidRPr="006D1DD0">
        <w:rPr>
          <w:sz w:val="24"/>
          <w:szCs w:val="24"/>
          <w:lang w:val="en-US"/>
        </w:rPr>
        <w:t>əskin ürək çatışmazlığı, damar kollapsı, ana</w:t>
      </w:r>
      <w:r w:rsidRPr="006D1DD0">
        <w:rPr>
          <w:sz w:val="24"/>
          <w:szCs w:val="24"/>
          <w:lang w:val="en-US"/>
        </w:rPr>
        <w:softHyphen/>
        <w:t>filak</w:t>
      </w:r>
      <w:r w:rsidR="002B1CF9">
        <w:rPr>
          <w:sz w:val="24"/>
          <w:szCs w:val="24"/>
          <w:lang w:val="en-US"/>
        </w:rPr>
        <w:t>tik şok, cərrahi müdaxilə və s. hallarda</w:t>
      </w:r>
      <w:r w:rsidRPr="006D1DD0">
        <w:rPr>
          <w:sz w:val="24"/>
          <w:szCs w:val="24"/>
          <w:lang w:val="en-US"/>
        </w:rPr>
        <w:t xml:space="preserve"> kəskin arterial hipotenziya baş verə bilər. Bu hal müvafiq tədbirlər görülməsə son dərəcə ciddi, arzuolunmaz nəticələrə, hətta, ölümə səbəb ola bilər. Odur ki, belə vəziyyətlərdə təcili olaraq düşmüş qan təzyiqini</w:t>
      </w:r>
      <w:r w:rsidR="00C56EDC">
        <w:rPr>
          <w:sz w:val="24"/>
          <w:szCs w:val="24"/>
          <w:lang w:val="en-US"/>
        </w:rPr>
        <w:t xml:space="preserve"> qaldırmaq lazımdır Bu məqsədlə</w:t>
      </w:r>
      <w:r w:rsidRPr="006D1DD0">
        <w:rPr>
          <w:sz w:val="24"/>
          <w:szCs w:val="24"/>
          <w:lang w:val="en-US"/>
        </w:rPr>
        <w:t xml:space="preserve"> </w:t>
      </w:r>
      <w:r w:rsidRPr="006D1DD0">
        <w:rPr>
          <w:b/>
          <w:i/>
          <w:sz w:val="24"/>
          <w:szCs w:val="24"/>
          <w:lang w:val="en-US"/>
        </w:rPr>
        <w:t>kardiotonik dərman maddələri</w:t>
      </w:r>
      <w:r w:rsidRPr="006D1DD0">
        <w:rPr>
          <w:i/>
          <w:sz w:val="24"/>
          <w:szCs w:val="24"/>
          <w:lang w:val="en-US"/>
        </w:rPr>
        <w:t xml:space="preserve">, </w:t>
      </w:r>
      <w:r w:rsidRPr="006D1DD0">
        <w:rPr>
          <w:b/>
          <w:i/>
          <w:sz w:val="24"/>
          <w:szCs w:val="24"/>
          <w:lang w:val="en-US"/>
        </w:rPr>
        <w:t>simpatomi</w:t>
      </w:r>
      <w:r w:rsidRPr="006D1DD0">
        <w:rPr>
          <w:b/>
          <w:i/>
          <w:sz w:val="24"/>
          <w:szCs w:val="24"/>
          <w:lang w:val="en-US"/>
        </w:rPr>
        <w:softHyphen/>
        <w:t>metiklər</w:t>
      </w:r>
      <w:r w:rsidRPr="006D1DD0">
        <w:rPr>
          <w:i/>
          <w:sz w:val="24"/>
          <w:szCs w:val="24"/>
          <w:lang w:val="en-US"/>
        </w:rPr>
        <w:t xml:space="preserve">, </w:t>
      </w:r>
      <w:r w:rsidRPr="006D1DD0">
        <w:rPr>
          <w:b/>
          <w:i/>
          <w:sz w:val="24"/>
          <w:szCs w:val="24"/>
          <w:lang w:val="en-US"/>
        </w:rPr>
        <w:t>dofaminergik</w:t>
      </w:r>
      <w:r w:rsidRPr="006D1DD0">
        <w:rPr>
          <w:i/>
          <w:sz w:val="24"/>
          <w:szCs w:val="24"/>
          <w:lang w:val="en-US"/>
        </w:rPr>
        <w:t xml:space="preserve"> </w:t>
      </w:r>
      <w:r w:rsidRPr="006D1DD0">
        <w:rPr>
          <w:sz w:val="24"/>
          <w:szCs w:val="24"/>
          <w:lang w:val="en-US"/>
        </w:rPr>
        <w:t xml:space="preserve">və </w:t>
      </w:r>
      <w:r w:rsidRPr="006D1DD0">
        <w:rPr>
          <w:b/>
          <w:i/>
          <w:sz w:val="24"/>
          <w:szCs w:val="24"/>
          <w:lang w:val="en-US"/>
        </w:rPr>
        <w:t>analeptiklər</w:t>
      </w:r>
      <w:r w:rsidRPr="006D1DD0">
        <w:rPr>
          <w:sz w:val="24"/>
          <w:szCs w:val="24"/>
          <w:lang w:val="en-US"/>
        </w:rPr>
        <w:t xml:space="preserve"> qrupundan olan dərman preparatlarından</w:t>
      </w:r>
      <w:r w:rsidR="00C56EDC">
        <w:rPr>
          <w:sz w:val="24"/>
          <w:szCs w:val="24"/>
          <w:lang w:val="en-US"/>
        </w:rPr>
        <w:t xml:space="preserve"> istifadə olunur. Hipertenziv dərman maddəsi </w:t>
      </w:r>
      <w:proofErr w:type="gramStart"/>
      <w:r w:rsidR="00C56EDC">
        <w:rPr>
          <w:sz w:val="24"/>
          <w:szCs w:val="24"/>
          <w:lang w:val="en-US"/>
        </w:rPr>
        <w:t xml:space="preserve">kimi </w:t>
      </w:r>
      <w:r w:rsidRPr="006D1DD0">
        <w:rPr>
          <w:sz w:val="24"/>
          <w:szCs w:val="24"/>
          <w:lang w:val="en-US"/>
        </w:rPr>
        <w:t xml:space="preserve"> kimyəvi</w:t>
      </w:r>
      <w:proofErr w:type="gramEnd"/>
      <w:r w:rsidRPr="006D1DD0">
        <w:rPr>
          <w:sz w:val="24"/>
          <w:szCs w:val="24"/>
          <w:lang w:val="en-US"/>
        </w:rPr>
        <w:t xml:space="preserve"> quruluşca angiotenzin II-yə yaxın olan, angiotenzin reseptor</w:t>
      </w:r>
      <w:r w:rsidRPr="006D1DD0">
        <w:rPr>
          <w:sz w:val="24"/>
          <w:szCs w:val="24"/>
          <w:lang w:val="en-US"/>
        </w:rPr>
        <w:softHyphen/>
        <w:t xml:space="preserve">larının sintetik ekzogen liqandı- </w:t>
      </w:r>
      <w:r w:rsidRPr="006D1DD0">
        <w:rPr>
          <w:b/>
          <w:i/>
          <w:sz w:val="24"/>
          <w:szCs w:val="24"/>
          <w:lang w:val="en-US"/>
        </w:rPr>
        <w:t>angiotenzinamiddən</w:t>
      </w:r>
      <w:r w:rsidR="00C56EDC">
        <w:rPr>
          <w:b/>
          <w:sz w:val="24"/>
          <w:szCs w:val="24"/>
          <w:lang w:val="en-US"/>
        </w:rPr>
        <w:t xml:space="preserve"> də </w:t>
      </w:r>
      <w:r w:rsidR="00C56EDC" w:rsidRPr="00C56EDC">
        <w:rPr>
          <w:sz w:val="24"/>
          <w:szCs w:val="24"/>
          <w:lang w:val="en-US"/>
        </w:rPr>
        <w:t xml:space="preserve">geniş </w:t>
      </w:r>
      <w:r w:rsidRPr="006D1DD0">
        <w:rPr>
          <w:sz w:val="24"/>
          <w:szCs w:val="24"/>
          <w:lang w:val="en-US"/>
        </w:rPr>
        <w:t>isti</w:t>
      </w:r>
      <w:r w:rsidRPr="006D1DD0">
        <w:rPr>
          <w:sz w:val="24"/>
          <w:szCs w:val="24"/>
          <w:lang w:val="en-US"/>
        </w:rPr>
        <w:softHyphen/>
        <w:t xml:space="preserve">fadə olunur. </w:t>
      </w:r>
    </w:p>
    <w:p w:rsidR="006D1DD0" w:rsidRPr="006D1DD0" w:rsidRDefault="006D1DD0" w:rsidP="006D1DD0">
      <w:pPr>
        <w:pStyle w:val="a5"/>
        <w:spacing w:after="0"/>
        <w:rPr>
          <w:sz w:val="24"/>
          <w:szCs w:val="24"/>
          <w:lang w:val="en-US"/>
        </w:rPr>
      </w:pPr>
      <w:r w:rsidRPr="006D1DD0">
        <w:rPr>
          <w:sz w:val="24"/>
          <w:szCs w:val="24"/>
          <w:lang w:val="en-US"/>
        </w:rPr>
        <w:t xml:space="preserve">     Angiotenzinamidin pressor təsiri, periferik damar müqavimətini artırması ilə əlaqədardır. O, arteriya damarlarının divarında yerləşən angiotenzin resep</w:t>
      </w:r>
      <w:r w:rsidRPr="006D1DD0">
        <w:rPr>
          <w:sz w:val="24"/>
          <w:szCs w:val="24"/>
          <w:lang w:val="en-US"/>
        </w:rPr>
        <w:softHyphen/>
        <w:t>tor</w:t>
      </w:r>
      <w:r w:rsidRPr="006D1DD0">
        <w:rPr>
          <w:sz w:val="24"/>
          <w:szCs w:val="24"/>
          <w:lang w:val="en-US"/>
        </w:rPr>
        <w:softHyphen/>
        <w:t>larını oyatmaqla bu damar</w:t>
      </w:r>
      <w:r w:rsidRPr="006D1DD0">
        <w:rPr>
          <w:sz w:val="24"/>
          <w:szCs w:val="24"/>
          <w:lang w:val="en-US"/>
        </w:rPr>
        <w:softHyphen/>
        <w:t>ları daraldır və qan təzyiqini yüksəldir. Onun təsiri, xüsusən, dəri, daxili orqan və böyrək damar</w:t>
      </w:r>
      <w:r w:rsidRPr="006D1DD0">
        <w:rPr>
          <w:sz w:val="24"/>
          <w:szCs w:val="24"/>
          <w:lang w:val="en-US"/>
        </w:rPr>
        <w:softHyphen/>
        <w:t>larına münasibətdə daha güclüdür. Angiotenzin</w:t>
      </w:r>
      <w:r w:rsidRPr="006D1DD0">
        <w:rPr>
          <w:sz w:val="24"/>
          <w:szCs w:val="24"/>
          <w:lang w:val="en-US"/>
        </w:rPr>
        <w:softHyphen/>
        <w:t>amid, həmçinin, saya əzələli daxili orqanlara, ilk növbədə uşaqlıq, bağırsaq, sidik kisəsi və öd kisəsinə də birbaşa stimuləedici təsir göstərə bilir. Böyrəküstü vəzin beyin maddəsindən epinefrinin, qabıq maddə</w:t>
      </w:r>
      <w:r w:rsidRPr="006D1DD0">
        <w:rPr>
          <w:sz w:val="24"/>
          <w:szCs w:val="24"/>
          <w:lang w:val="en-US"/>
        </w:rPr>
        <w:softHyphen/>
        <w:t xml:space="preserve">sindən isə </w:t>
      </w:r>
      <w:proofErr w:type="gramStart"/>
      <w:r w:rsidRPr="006D1DD0">
        <w:rPr>
          <w:sz w:val="24"/>
          <w:szCs w:val="24"/>
          <w:lang w:val="en-US"/>
        </w:rPr>
        <w:t>aldosteronun  ifrazını</w:t>
      </w:r>
      <w:proofErr w:type="gramEnd"/>
      <w:r w:rsidRPr="006D1DD0">
        <w:rPr>
          <w:sz w:val="24"/>
          <w:szCs w:val="24"/>
          <w:lang w:val="en-US"/>
        </w:rPr>
        <w:t xml:space="preserve"> sürətləndirir. Orqanizmdə qan plazması fermentlərinin təsirindən sürətlə inaktivasiyaya (2-3 dəqiqəyə) məruz qalır. Odur ki, müalicəvi effekt almaq üçün angiotenzin</w:t>
      </w:r>
      <w:r w:rsidRPr="006D1DD0">
        <w:rPr>
          <w:sz w:val="24"/>
          <w:szCs w:val="24"/>
          <w:lang w:val="en-US"/>
        </w:rPr>
        <w:softHyphen/>
        <w:t>amidi venaya damcı şəklində təyin edirlər. Preparatın təyini zamanı məhlu</w:t>
      </w:r>
      <w:r w:rsidRPr="006D1DD0">
        <w:rPr>
          <w:sz w:val="24"/>
          <w:szCs w:val="24"/>
          <w:lang w:val="en-US"/>
        </w:rPr>
        <w:softHyphen/>
        <w:t>lunun qatılığı və infuziyanın sürəti elə seçilməlidir ki, bu zaman sistolik qan təzyiqini 90-100 mm civə sütunu səviyyəsində saxlamaq mümkün olsun. Angio</w:t>
      </w:r>
      <w:r w:rsidRPr="006D1DD0">
        <w:rPr>
          <w:sz w:val="24"/>
          <w:szCs w:val="24"/>
          <w:lang w:val="en-US"/>
        </w:rPr>
        <w:softHyphen/>
        <w:t>tenzinamid başlanğıc doza 5-20 mkq/dəqiqə sürətilə təyin olunur. Ağır hallarda infuziyanın sürəti 50-60 mkq/dəqiqəyə qaldırıla bilər. Sistolik arterial qan təzyiqi 90-100 mm civə sütununa çatdıqdan sonra, prepa</w:t>
      </w:r>
      <w:r w:rsidRPr="006D1DD0">
        <w:rPr>
          <w:sz w:val="24"/>
          <w:szCs w:val="24"/>
          <w:lang w:val="en-US"/>
        </w:rPr>
        <w:softHyphen/>
        <w:t>ratın infuziya sürəti 1-3 mkq/dəqiqəyə qədər azaldılır. Xəstəliyin xarak</w:t>
      </w:r>
      <w:r w:rsidRPr="006D1DD0">
        <w:rPr>
          <w:sz w:val="24"/>
          <w:szCs w:val="24"/>
          <w:lang w:val="en-US"/>
        </w:rPr>
        <w:softHyphen/>
        <w:t>teri və gedi</w:t>
      </w:r>
      <w:r w:rsidRPr="006D1DD0">
        <w:rPr>
          <w:sz w:val="24"/>
          <w:szCs w:val="24"/>
          <w:lang w:val="en-US"/>
        </w:rPr>
        <w:softHyphen/>
        <w:t>şindən asılı olaraq angioten</w:t>
      </w:r>
      <w:r w:rsidRPr="006D1DD0">
        <w:rPr>
          <w:sz w:val="24"/>
          <w:szCs w:val="24"/>
          <w:lang w:val="en-US"/>
        </w:rPr>
        <w:softHyphen/>
        <w:t>zinamidin orqanizmə yeri</w:t>
      </w:r>
      <w:r w:rsidRPr="006D1DD0">
        <w:rPr>
          <w:sz w:val="24"/>
          <w:szCs w:val="24"/>
          <w:lang w:val="en-US"/>
        </w:rPr>
        <w:softHyphen/>
        <w:t>dilməsi saatlarla, hətta, bir neçə gün davam etdirilə bilər. Pre</w:t>
      </w:r>
      <w:r w:rsidRPr="006D1DD0">
        <w:rPr>
          <w:sz w:val="24"/>
          <w:szCs w:val="24"/>
          <w:lang w:val="en-US"/>
        </w:rPr>
        <w:softHyphen/>
        <w:t>paratdan istifadə zamanı başağrısı, dəri-allergik reaksi</w:t>
      </w:r>
      <w:r w:rsidRPr="006D1DD0">
        <w:rPr>
          <w:sz w:val="24"/>
          <w:szCs w:val="24"/>
          <w:lang w:val="en-US"/>
        </w:rPr>
        <w:softHyphen/>
        <w:t>yaları və bradikardiya (kompen</w:t>
      </w:r>
      <w:r w:rsidRPr="006D1DD0">
        <w:rPr>
          <w:sz w:val="24"/>
          <w:szCs w:val="24"/>
          <w:lang w:val="en-US"/>
        </w:rPr>
        <w:softHyphen/>
        <w:t>sator olaraq) meydana çıxa bilər.</w:t>
      </w:r>
    </w:p>
    <w:p w:rsidR="006D1DD0" w:rsidRPr="006D1DD0" w:rsidRDefault="006D1DD0" w:rsidP="006D1DD0">
      <w:pPr>
        <w:pStyle w:val="a5"/>
        <w:rPr>
          <w:sz w:val="24"/>
          <w:szCs w:val="24"/>
          <w:lang w:val="en-US"/>
        </w:rPr>
      </w:pPr>
      <w:r w:rsidRPr="006D1DD0">
        <w:rPr>
          <w:sz w:val="24"/>
          <w:szCs w:val="24"/>
          <w:lang w:val="en-US"/>
        </w:rPr>
        <w:t xml:space="preserve">     </w:t>
      </w:r>
    </w:p>
    <w:sectPr w:rsidR="006D1DD0" w:rsidRPr="006D1DD0" w:rsidSect="000E620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EC" w:rsidRDefault="00B50AEC" w:rsidP="000E620E">
      <w:pPr>
        <w:spacing w:line="240" w:lineRule="auto"/>
      </w:pPr>
      <w:r>
        <w:separator/>
      </w:r>
    </w:p>
  </w:endnote>
  <w:endnote w:type="continuationSeparator" w:id="0">
    <w:p w:rsidR="00B50AEC" w:rsidRDefault="00B50AEC" w:rsidP="000E6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Times Roman AzCyr">
    <w:panose1 w:val="02020603050405020304"/>
    <w:charset w:val="CC"/>
    <w:family w:val="roman"/>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75546"/>
      <w:docPartObj>
        <w:docPartGallery w:val="Page Numbers (Bottom of Page)"/>
        <w:docPartUnique/>
      </w:docPartObj>
    </w:sdtPr>
    <w:sdtEndPr/>
    <w:sdtContent>
      <w:p w:rsidR="003219CC" w:rsidRDefault="003219CC">
        <w:pPr>
          <w:pStyle w:val="ae"/>
          <w:jc w:val="right"/>
        </w:pPr>
        <w:r>
          <w:fldChar w:fldCharType="begin"/>
        </w:r>
        <w:r>
          <w:instrText>PAGE   \* MERGEFORMAT</w:instrText>
        </w:r>
        <w:r>
          <w:fldChar w:fldCharType="separate"/>
        </w:r>
        <w:r w:rsidR="007E1882">
          <w:rPr>
            <w:noProof/>
          </w:rPr>
          <w:t>10</w:t>
        </w:r>
        <w:r>
          <w:fldChar w:fldCharType="end"/>
        </w:r>
      </w:p>
    </w:sdtContent>
  </w:sdt>
  <w:p w:rsidR="003219CC" w:rsidRDefault="003219C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EC" w:rsidRDefault="00B50AEC" w:rsidP="000E620E">
      <w:pPr>
        <w:spacing w:line="240" w:lineRule="auto"/>
      </w:pPr>
      <w:r>
        <w:separator/>
      </w:r>
    </w:p>
  </w:footnote>
  <w:footnote w:type="continuationSeparator" w:id="0">
    <w:p w:rsidR="00B50AEC" w:rsidRDefault="00B50AEC" w:rsidP="000E62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608FC"/>
    <w:multiLevelType w:val="multilevel"/>
    <w:tmpl w:val="A38C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77994"/>
    <w:multiLevelType w:val="hybridMultilevel"/>
    <w:tmpl w:val="A8E00DDA"/>
    <w:lvl w:ilvl="0" w:tplc="2D6ABE3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655708B2"/>
    <w:multiLevelType w:val="multilevel"/>
    <w:tmpl w:val="979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C417F"/>
    <w:multiLevelType w:val="multilevel"/>
    <w:tmpl w:val="E54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4C"/>
    <w:rsid w:val="00062147"/>
    <w:rsid w:val="00067B07"/>
    <w:rsid w:val="00085829"/>
    <w:rsid w:val="00090611"/>
    <w:rsid w:val="000C383A"/>
    <w:rsid w:val="000E620E"/>
    <w:rsid w:val="001578E9"/>
    <w:rsid w:val="001A1FD8"/>
    <w:rsid w:val="001D72E6"/>
    <w:rsid w:val="002052A0"/>
    <w:rsid w:val="00225898"/>
    <w:rsid w:val="00265AD4"/>
    <w:rsid w:val="0029642C"/>
    <w:rsid w:val="002B1CF9"/>
    <w:rsid w:val="002E0212"/>
    <w:rsid w:val="003219CC"/>
    <w:rsid w:val="00324679"/>
    <w:rsid w:val="003615C8"/>
    <w:rsid w:val="00430708"/>
    <w:rsid w:val="00436BD4"/>
    <w:rsid w:val="004426F9"/>
    <w:rsid w:val="00490D3B"/>
    <w:rsid w:val="004C1C55"/>
    <w:rsid w:val="004C6396"/>
    <w:rsid w:val="004D6810"/>
    <w:rsid w:val="004F506E"/>
    <w:rsid w:val="005633F8"/>
    <w:rsid w:val="00592D1B"/>
    <w:rsid w:val="005A4BF5"/>
    <w:rsid w:val="00651D15"/>
    <w:rsid w:val="0065219E"/>
    <w:rsid w:val="0066007D"/>
    <w:rsid w:val="006D1DD0"/>
    <w:rsid w:val="006D49E9"/>
    <w:rsid w:val="006E50A3"/>
    <w:rsid w:val="0070581A"/>
    <w:rsid w:val="00723974"/>
    <w:rsid w:val="0074010D"/>
    <w:rsid w:val="00744DCE"/>
    <w:rsid w:val="007520BF"/>
    <w:rsid w:val="00767543"/>
    <w:rsid w:val="007B7814"/>
    <w:rsid w:val="007D710B"/>
    <w:rsid w:val="007D714F"/>
    <w:rsid w:val="007E1882"/>
    <w:rsid w:val="00802300"/>
    <w:rsid w:val="00804B00"/>
    <w:rsid w:val="008418B3"/>
    <w:rsid w:val="00843AB0"/>
    <w:rsid w:val="0084625F"/>
    <w:rsid w:val="00861366"/>
    <w:rsid w:val="00867BB0"/>
    <w:rsid w:val="008A0E2C"/>
    <w:rsid w:val="008B0E0B"/>
    <w:rsid w:val="008C7869"/>
    <w:rsid w:val="008E0ABA"/>
    <w:rsid w:val="008E388A"/>
    <w:rsid w:val="009371E3"/>
    <w:rsid w:val="0096471F"/>
    <w:rsid w:val="009F6DAE"/>
    <w:rsid w:val="00A069FD"/>
    <w:rsid w:val="00A24B09"/>
    <w:rsid w:val="00A34B5C"/>
    <w:rsid w:val="00A9664C"/>
    <w:rsid w:val="00AA0F1B"/>
    <w:rsid w:val="00AC3F69"/>
    <w:rsid w:val="00AC6076"/>
    <w:rsid w:val="00B1559B"/>
    <w:rsid w:val="00B50AEC"/>
    <w:rsid w:val="00B57181"/>
    <w:rsid w:val="00B60771"/>
    <w:rsid w:val="00B94EBE"/>
    <w:rsid w:val="00BF21AE"/>
    <w:rsid w:val="00C0134D"/>
    <w:rsid w:val="00C03F2B"/>
    <w:rsid w:val="00C41EBB"/>
    <w:rsid w:val="00C56EDC"/>
    <w:rsid w:val="00C659C7"/>
    <w:rsid w:val="00C9593A"/>
    <w:rsid w:val="00CC598F"/>
    <w:rsid w:val="00CD3378"/>
    <w:rsid w:val="00D60D74"/>
    <w:rsid w:val="00D64324"/>
    <w:rsid w:val="00DB14A2"/>
    <w:rsid w:val="00DF446A"/>
    <w:rsid w:val="00DF4BCA"/>
    <w:rsid w:val="00E17C33"/>
    <w:rsid w:val="00EC7D03"/>
    <w:rsid w:val="00EF3A76"/>
    <w:rsid w:val="00F53772"/>
    <w:rsid w:val="00F93B51"/>
    <w:rsid w:val="00F9580B"/>
    <w:rsid w:val="00FA4B68"/>
    <w:rsid w:val="00FB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1559"/>
  <w15:chartTrackingRefBased/>
  <w15:docId w15:val="{CF8885CB-8C03-4E49-8E83-9E4C8B9B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D0"/>
    <w:pPr>
      <w:spacing w:after="0" w:line="270" w:lineRule="exac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6D1DD0"/>
    <w:pPr>
      <w:keepNext/>
      <w:spacing w:before="240" w:after="60"/>
      <w:outlineLvl w:val="0"/>
    </w:pPr>
    <w:rPr>
      <w:rFonts w:ascii="Arial" w:hAnsi="Arial"/>
      <w:b/>
      <w:kern w:val="28"/>
      <w:sz w:val="28"/>
      <w:lang w:val="x-none" w:eastAsia="x-none"/>
    </w:rPr>
  </w:style>
  <w:style w:type="paragraph" w:styleId="2">
    <w:name w:val="heading 2"/>
    <w:basedOn w:val="a"/>
    <w:next w:val="a"/>
    <w:link w:val="20"/>
    <w:uiPriority w:val="99"/>
    <w:qFormat/>
    <w:rsid w:val="006D1DD0"/>
    <w:pPr>
      <w:keepNext/>
      <w:tabs>
        <w:tab w:val="left" w:pos="3969"/>
      </w:tabs>
      <w:outlineLvl w:val="1"/>
    </w:pPr>
    <w:rPr>
      <w:rFonts w:ascii="A2 Arial AzCyr" w:hAnsi="A2 Arial AzCyr"/>
      <w:b/>
      <w:color w:val="000000"/>
      <w:sz w:val="28"/>
      <w:lang w:val="x-none" w:eastAsia="x-none"/>
    </w:rPr>
  </w:style>
  <w:style w:type="paragraph" w:styleId="3">
    <w:name w:val="heading 3"/>
    <w:basedOn w:val="a"/>
    <w:next w:val="a"/>
    <w:link w:val="30"/>
    <w:uiPriority w:val="99"/>
    <w:qFormat/>
    <w:rsid w:val="006D1DD0"/>
    <w:pPr>
      <w:keepNext/>
      <w:tabs>
        <w:tab w:val="left" w:pos="3969"/>
      </w:tabs>
      <w:outlineLvl w:val="2"/>
    </w:pPr>
    <w:rPr>
      <w:rFonts w:ascii="A2 Arial AzCyr" w:hAnsi="A2 Arial AzCyr"/>
      <w:color w:val="0000FF"/>
      <w:sz w:val="28"/>
      <w:lang w:val="x-none" w:eastAsia="x-none"/>
    </w:rPr>
  </w:style>
  <w:style w:type="paragraph" w:styleId="4">
    <w:name w:val="heading 4"/>
    <w:basedOn w:val="a"/>
    <w:next w:val="a"/>
    <w:link w:val="40"/>
    <w:uiPriority w:val="99"/>
    <w:qFormat/>
    <w:rsid w:val="006D1DD0"/>
    <w:pPr>
      <w:keepNext/>
      <w:tabs>
        <w:tab w:val="left" w:pos="3969"/>
      </w:tabs>
      <w:outlineLvl w:val="3"/>
    </w:pPr>
    <w:rPr>
      <w:rFonts w:ascii="A2 Arial AzCyr" w:hAnsi="A2 Arial AzCyr"/>
      <w:i/>
      <w:color w:val="000000"/>
      <w:sz w:val="24"/>
      <w:lang w:val="x-none" w:eastAsia="x-none"/>
    </w:rPr>
  </w:style>
  <w:style w:type="paragraph" w:styleId="5">
    <w:name w:val="heading 5"/>
    <w:basedOn w:val="a"/>
    <w:next w:val="a"/>
    <w:link w:val="50"/>
    <w:uiPriority w:val="99"/>
    <w:qFormat/>
    <w:rsid w:val="006D1DD0"/>
    <w:pPr>
      <w:keepNext/>
      <w:tabs>
        <w:tab w:val="left" w:pos="3119"/>
      </w:tabs>
      <w:outlineLvl w:val="4"/>
    </w:pPr>
    <w:rPr>
      <w:rFonts w:ascii="A2 Arial AzCyr" w:hAnsi="A2 Arial AzCyr"/>
      <w:i/>
      <w:sz w:val="28"/>
      <w:lang w:val="en-US" w:eastAsia="x-none"/>
    </w:rPr>
  </w:style>
  <w:style w:type="paragraph" w:styleId="6">
    <w:name w:val="heading 6"/>
    <w:basedOn w:val="a"/>
    <w:next w:val="a"/>
    <w:link w:val="60"/>
    <w:uiPriority w:val="99"/>
    <w:qFormat/>
    <w:rsid w:val="006D1DD0"/>
    <w:pPr>
      <w:keepNext/>
      <w:outlineLvl w:val="5"/>
    </w:pPr>
    <w:rPr>
      <w:rFonts w:ascii="A2 Arial AzCyr" w:hAnsi="A2 Arial AzCyr"/>
      <w:b/>
      <w:sz w:val="24"/>
      <w:lang w:val="x-none" w:eastAsia="x-none"/>
    </w:rPr>
  </w:style>
  <w:style w:type="paragraph" w:styleId="7">
    <w:name w:val="heading 7"/>
    <w:basedOn w:val="a"/>
    <w:next w:val="a"/>
    <w:link w:val="70"/>
    <w:uiPriority w:val="99"/>
    <w:qFormat/>
    <w:rsid w:val="006D1DD0"/>
    <w:pPr>
      <w:keepNext/>
      <w:outlineLvl w:val="6"/>
    </w:pPr>
    <w:rPr>
      <w:rFonts w:ascii="A2 Arial AzCyr" w:hAnsi="A2 Arial AzCyr"/>
      <w:b/>
      <w:color w:val="000000"/>
      <w:sz w:val="24"/>
      <w:lang w:val="x-none" w:eastAsia="x-none"/>
    </w:rPr>
  </w:style>
  <w:style w:type="paragraph" w:styleId="8">
    <w:name w:val="heading 8"/>
    <w:basedOn w:val="a"/>
    <w:next w:val="a"/>
    <w:link w:val="80"/>
    <w:uiPriority w:val="99"/>
    <w:qFormat/>
    <w:rsid w:val="006D1DD0"/>
    <w:pPr>
      <w:keepNext/>
      <w:outlineLvl w:val="7"/>
    </w:pPr>
    <w:rPr>
      <w:rFonts w:ascii="A2 Arial AzCyr" w:hAnsi="A2 Arial AzCyr"/>
      <w:sz w:val="24"/>
      <w:lang w:val="en-US" w:eastAsia="x-none"/>
    </w:rPr>
  </w:style>
  <w:style w:type="paragraph" w:styleId="9">
    <w:name w:val="heading 9"/>
    <w:basedOn w:val="a"/>
    <w:next w:val="a"/>
    <w:link w:val="90"/>
    <w:uiPriority w:val="99"/>
    <w:qFormat/>
    <w:rsid w:val="006D1DD0"/>
    <w:pPr>
      <w:keepNext/>
      <w:outlineLvl w:val="8"/>
    </w:pPr>
    <w:rPr>
      <w:rFonts w:ascii="A2 Arial AzCyr" w:hAnsi="A2 Arial AzCyr"/>
      <w:i/>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DD0"/>
    <w:rPr>
      <w:rFonts w:ascii="Arial" w:eastAsia="Times New Roman" w:hAnsi="Arial" w:cs="Times New Roman"/>
      <w:b/>
      <w:kern w:val="28"/>
      <w:sz w:val="28"/>
      <w:szCs w:val="20"/>
      <w:lang w:val="x-none" w:eastAsia="x-none"/>
    </w:rPr>
  </w:style>
  <w:style w:type="character" w:customStyle="1" w:styleId="20">
    <w:name w:val="Заголовок 2 Знак"/>
    <w:basedOn w:val="a0"/>
    <w:link w:val="2"/>
    <w:uiPriority w:val="99"/>
    <w:rsid w:val="006D1DD0"/>
    <w:rPr>
      <w:rFonts w:ascii="A2 Arial AzCyr" w:eastAsia="Times New Roman" w:hAnsi="A2 Arial AzCyr" w:cs="Times New Roman"/>
      <w:b/>
      <w:color w:val="000000"/>
      <w:sz w:val="28"/>
      <w:szCs w:val="20"/>
      <w:lang w:val="x-none" w:eastAsia="x-none"/>
    </w:rPr>
  </w:style>
  <w:style w:type="character" w:customStyle="1" w:styleId="30">
    <w:name w:val="Заголовок 3 Знак"/>
    <w:basedOn w:val="a0"/>
    <w:link w:val="3"/>
    <w:uiPriority w:val="99"/>
    <w:rsid w:val="006D1DD0"/>
    <w:rPr>
      <w:rFonts w:ascii="A2 Arial AzCyr" w:eastAsia="Times New Roman" w:hAnsi="A2 Arial AzCyr" w:cs="Times New Roman"/>
      <w:color w:val="0000FF"/>
      <w:sz w:val="28"/>
      <w:szCs w:val="20"/>
      <w:lang w:val="x-none" w:eastAsia="x-none"/>
    </w:rPr>
  </w:style>
  <w:style w:type="character" w:customStyle="1" w:styleId="40">
    <w:name w:val="Заголовок 4 Знак"/>
    <w:basedOn w:val="a0"/>
    <w:link w:val="4"/>
    <w:uiPriority w:val="99"/>
    <w:rsid w:val="006D1DD0"/>
    <w:rPr>
      <w:rFonts w:ascii="A2 Arial AzCyr" w:eastAsia="Times New Roman" w:hAnsi="A2 Arial AzCyr" w:cs="Times New Roman"/>
      <w:i/>
      <w:color w:val="000000"/>
      <w:sz w:val="24"/>
      <w:szCs w:val="20"/>
      <w:lang w:val="x-none" w:eastAsia="x-none"/>
    </w:rPr>
  </w:style>
  <w:style w:type="character" w:customStyle="1" w:styleId="50">
    <w:name w:val="Заголовок 5 Знак"/>
    <w:basedOn w:val="a0"/>
    <w:link w:val="5"/>
    <w:uiPriority w:val="99"/>
    <w:rsid w:val="006D1DD0"/>
    <w:rPr>
      <w:rFonts w:ascii="A2 Arial AzCyr" w:eastAsia="Times New Roman" w:hAnsi="A2 Arial AzCyr" w:cs="Times New Roman"/>
      <w:i/>
      <w:sz w:val="28"/>
      <w:szCs w:val="20"/>
      <w:lang w:val="en-US" w:eastAsia="x-none"/>
    </w:rPr>
  </w:style>
  <w:style w:type="character" w:customStyle="1" w:styleId="60">
    <w:name w:val="Заголовок 6 Знак"/>
    <w:basedOn w:val="a0"/>
    <w:link w:val="6"/>
    <w:uiPriority w:val="99"/>
    <w:rsid w:val="006D1DD0"/>
    <w:rPr>
      <w:rFonts w:ascii="A2 Arial AzCyr" w:eastAsia="Times New Roman" w:hAnsi="A2 Arial AzCyr" w:cs="Times New Roman"/>
      <w:b/>
      <w:sz w:val="24"/>
      <w:szCs w:val="20"/>
      <w:lang w:val="x-none" w:eastAsia="x-none"/>
    </w:rPr>
  </w:style>
  <w:style w:type="character" w:customStyle="1" w:styleId="70">
    <w:name w:val="Заголовок 7 Знак"/>
    <w:basedOn w:val="a0"/>
    <w:link w:val="7"/>
    <w:uiPriority w:val="99"/>
    <w:rsid w:val="006D1DD0"/>
    <w:rPr>
      <w:rFonts w:ascii="A2 Arial AzCyr" w:eastAsia="Times New Roman" w:hAnsi="A2 Arial AzCyr" w:cs="Times New Roman"/>
      <w:b/>
      <w:color w:val="000000"/>
      <w:sz w:val="24"/>
      <w:szCs w:val="20"/>
      <w:lang w:val="x-none" w:eastAsia="x-none"/>
    </w:rPr>
  </w:style>
  <w:style w:type="character" w:customStyle="1" w:styleId="80">
    <w:name w:val="Заголовок 8 Знак"/>
    <w:basedOn w:val="a0"/>
    <w:link w:val="8"/>
    <w:uiPriority w:val="99"/>
    <w:rsid w:val="006D1DD0"/>
    <w:rPr>
      <w:rFonts w:ascii="A2 Arial AzCyr" w:eastAsia="Times New Roman" w:hAnsi="A2 Arial AzCyr" w:cs="Times New Roman"/>
      <w:sz w:val="24"/>
      <w:szCs w:val="20"/>
      <w:lang w:val="en-US" w:eastAsia="x-none"/>
    </w:rPr>
  </w:style>
  <w:style w:type="character" w:customStyle="1" w:styleId="90">
    <w:name w:val="Заголовок 9 Знак"/>
    <w:basedOn w:val="a0"/>
    <w:link w:val="9"/>
    <w:uiPriority w:val="99"/>
    <w:rsid w:val="006D1DD0"/>
    <w:rPr>
      <w:rFonts w:ascii="A2 Arial AzCyr" w:eastAsia="Times New Roman" w:hAnsi="A2 Arial AzCyr" w:cs="Times New Roman"/>
      <w:i/>
      <w:sz w:val="24"/>
      <w:szCs w:val="20"/>
      <w:lang w:val="x-none" w:eastAsia="x-none"/>
    </w:rPr>
  </w:style>
  <w:style w:type="paragraph" w:styleId="a3">
    <w:name w:val="Title"/>
    <w:basedOn w:val="a"/>
    <w:link w:val="a4"/>
    <w:qFormat/>
    <w:rsid w:val="006D1DD0"/>
    <w:pPr>
      <w:spacing w:before="240" w:after="60"/>
      <w:jc w:val="center"/>
    </w:pPr>
    <w:rPr>
      <w:rFonts w:ascii="Arial" w:hAnsi="Arial"/>
      <w:b/>
      <w:kern w:val="28"/>
      <w:sz w:val="32"/>
      <w:lang w:val="x-none" w:eastAsia="x-none"/>
    </w:rPr>
  </w:style>
  <w:style w:type="character" w:customStyle="1" w:styleId="a4">
    <w:name w:val="Заголовок Знак"/>
    <w:basedOn w:val="a0"/>
    <w:link w:val="a3"/>
    <w:rsid w:val="006D1DD0"/>
    <w:rPr>
      <w:rFonts w:ascii="Arial" w:eastAsia="Times New Roman" w:hAnsi="Arial" w:cs="Times New Roman"/>
      <w:b/>
      <w:kern w:val="28"/>
      <w:sz w:val="32"/>
      <w:szCs w:val="20"/>
      <w:lang w:val="x-none" w:eastAsia="x-none"/>
    </w:rPr>
  </w:style>
  <w:style w:type="paragraph" w:styleId="a5">
    <w:name w:val="Body Text"/>
    <w:basedOn w:val="a"/>
    <w:link w:val="a6"/>
    <w:rsid w:val="006D1DD0"/>
    <w:pPr>
      <w:spacing w:after="120"/>
    </w:pPr>
  </w:style>
  <w:style w:type="character" w:customStyle="1" w:styleId="a6">
    <w:name w:val="Основной текст Знак"/>
    <w:basedOn w:val="a0"/>
    <w:link w:val="a5"/>
    <w:rsid w:val="006D1DD0"/>
    <w:rPr>
      <w:rFonts w:ascii="Times New Roman" w:eastAsia="Times New Roman" w:hAnsi="Times New Roman" w:cs="Times New Roman"/>
      <w:sz w:val="20"/>
      <w:szCs w:val="20"/>
      <w:lang w:eastAsia="ru-RU"/>
    </w:rPr>
  </w:style>
  <w:style w:type="paragraph" w:styleId="21">
    <w:name w:val="Body Text 2"/>
    <w:basedOn w:val="a"/>
    <w:link w:val="22"/>
    <w:rsid w:val="006D1DD0"/>
    <w:rPr>
      <w:rFonts w:ascii="A2 Arial AzCyr" w:hAnsi="A2 Arial AzCyr"/>
      <w:b/>
      <w:sz w:val="24"/>
      <w:lang w:val="x-none" w:eastAsia="x-none"/>
    </w:rPr>
  </w:style>
  <w:style w:type="character" w:customStyle="1" w:styleId="22">
    <w:name w:val="Основной текст 2 Знак"/>
    <w:basedOn w:val="a0"/>
    <w:link w:val="21"/>
    <w:rsid w:val="006D1DD0"/>
    <w:rPr>
      <w:rFonts w:ascii="A2 Arial AzCyr" w:eastAsia="Times New Roman" w:hAnsi="A2 Arial AzCyr" w:cs="Times New Roman"/>
      <w:b/>
      <w:sz w:val="24"/>
      <w:szCs w:val="20"/>
      <w:lang w:val="x-none" w:eastAsia="x-none"/>
    </w:rPr>
  </w:style>
  <w:style w:type="paragraph" w:styleId="a7">
    <w:name w:val="Subtitle"/>
    <w:basedOn w:val="a"/>
    <w:link w:val="a8"/>
    <w:qFormat/>
    <w:rsid w:val="006D1DD0"/>
    <w:pPr>
      <w:jc w:val="center"/>
    </w:pPr>
    <w:rPr>
      <w:rFonts w:ascii="Times Roman AzCyr" w:hAnsi="Times Roman AzCyr"/>
      <w:b/>
      <w:sz w:val="24"/>
      <w:lang w:val="x-none" w:eastAsia="x-none"/>
    </w:rPr>
  </w:style>
  <w:style w:type="character" w:customStyle="1" w:styleId="a8">
    <w:name w:val="Подзаголовок Знак"/>
    <w:basedOn w:val="a0"/>
    <w:link w:val="a7"/>
    <w:rsid w:val="006D1DD0"/>
    <w:rPr>
      <w:rFonts w:ascii="Times Roman AzCyr" w:eastAsia="Times New Roman" w:hAnsi="Times Roman AzCyr" w:cs="Times New Roman"/>
      <w:b/>
      <w:sz w:val="24"/>
      <w:szCs w:val="20"/>
      <w:lang w:val="x-none" w:eastAsia="x-none"/>
    </w:rPr>
  </w:style>
  <w:style w:type="paragraph" w:styleId="31">
    <w:name w:val="Body Text 3"/>
    <w:basedOn w:val="a"/>
    <w:link w:val="32"/>
    <w:rsid w:val="006D1DD0"/>
    <w:rPr>
      <w:rFonts w:ascii="A2 Arial AzCyr" w:hAnsi="A2 Arial AzCyr"/>
      <w:color w:val="0000FF"/>
      <w:sz w:val="28"/>
      <w:lang w:val="x-none" w:eastAsia="x-none"/>
    </w:rPr>
  </w:style>
  <w:style w:type="character" w:customStyle="1" w:styleId="32">
    <w:name w:val="Основной текст 3 Знак"/>
    <w:basedOn w:val="a0"/>
    <w:link w:val="31"/>
    <w:rsid w:val="006D1DD0"/>
    <w:rPr>
      <w:rFonts w:ascii="A2 Arial AzCyr" w:eastAsia="Times New Roman" w:hAnsi="A2 Arial AzCyr" w:cs="Times New Roman"/>
      <w:color w:val="0000FF"/>
      <w:sz w:val="28"/>
      <w:szCs w:val="20"/>
      <w:lang w:val="x-none" w:eastAsia="x-none"/>
    </w:rPr>
  </w:style>
  <w:style w:type="paragraph" w:styleId="a9">
    <w:name w:val="List"/>
    <w:basedOn w:val="a"/>
    <w:rsid w:val="006D1DD0"/>
    <w:pPr>
      <w:ind w:left="283" w:hanging="283"/>
    </w:pPr>
  </w:style>
  <w:style w:type="paragraph" w:styleId="23">
    <w:name w:val="List 2"/>
    <w:basedOn w:val="a"/>
    <w:rsid w:val="006D1DD0"/>
    <w:pPr>
      <w:ind w:left="566" w:hanging="283"/>
    </w:pPr>
  </w:style>
  <w:style w:type="paragraph" w:styleId="33">
    <w:name w:val="List 3"/>
    <w:basedOn w:val="a"/>
    <w:rsid w:val="006D1DD0"/>
    <w:pPr>
      <w:ind w:left="849" w:hanging="283"/>
    </w:pPr>
  </w:style>
  <w:style w:type="paragraph" w:styleId="aa">
    <w:name w:val="header"/>
    <w:basedOn w:val="a"/>
    <w:link w:val="ab"/>
    <w:rsid w:val="006D1DD0"/>
    <w:pPr>
      <w:tabs>
        <w:tab w:val="center" w:pos="4153"/>
        <w:tab w:val="right" w:pos="8306"/>
      </w:tabs>
    </w:pPr>
  </w:style>
  <w:style w:type="character" w:customStyle="1" w:styleId="ab">
    <w:name w:val="Верхний колонтитул Знак"/>
    <w:basedOn w:val="a0"/>
    <w:link w:val="aa"/>
    <w:rsid w:val="006D1DD0"/>
    <w:rPr>
      <w:rFonts w:ascii="Times New Roman" w:eastAsia="Times New Roman" w:hAnsi="Times New Roman" w:cs="Times New Roman"/>
      <w:sz w:val="20"/>
      <w:szCs w:val="20"/>
      <w:lang w:eastAsia="ru-RU"/>
    </w:rPr>
  </w:style>
  <w:style w:type="paragraph" w:styleId="ac">
    <w:name w:val="Plain Text"/>
    <w:basedOn w:val="a"/>
    <w:link w:val="ad"/>
    <w:rsid w:val="006D1DD0"/>
    <w:rPr>
      <w:rFonts w:ascii="Courier New" w:hAnsi="Courier New"/>
      <w:lang w:val="x-none" w:eastAsia="x-none"/>
    </w:rPr>
  </w:style>
  <w:style w:type="character" w:customStyle="1" w:styleId="ad">
    <w:name w:val="Текст Знак"/>
    <w:basedOn w:val="a0"/>
    <w:link w:val="ac"/>
    <w:rsid w:val="006D1DD0"/>
    <w:rPr>
      <w:rFonts w:ascii="Courier New" w:eastAsia="Times New Roman" w:hAnsi="Courier New" w:cs="Times New Roman"/>
      <w:sz w:val="20"/>
      <w:szCs w:val="20"/>
      <w:lang w:val="x-none" w:eastAsia="x-none"/>
    </w:rPr>
  </w:style>
  <w:style w:type="paragraph" w:styleId="ae">
    <w:name w:val="footer"/>
    <w:basedOn w:val="a"/>
    <w:link w:val="af"/>
    <w:uiPriority w:val="99"/>
    <w:rsid w:val="006D1DD0"/>
    <w:pPr>
      <w:tabs>
        <w:tab w:val="center" w:pos="4677"/>
        <w:tab w:val="right" w:pos="9355"/>
      </w:tabs>
    </w:pPr>
  </w:style>
  <w:style w:type="character" w:customStyle="1" w:styleId="af">
    <w:name w:val="Нижний колонтитул Знак"/>
    <w:basedOn w:val="a0"/>
    <w:link w:val="ae"/>
    <w:uiPriority w:val="99"/>
    <w:rsid w:val="006D1DD0"/>
    <w:rPr>
      <w:rFonts w:ascii="Times New Roman" w:eastAsia="Times New Roman" w:hAnsi="Times New Roman" w:cs="Times New Roman"/>
      <w:sz w:val="20"/>
      <w:szCs w:val="20"/>
      <w:lang w:eastAsia="ru-RU"/>
    </w:rPr>
  </w:style>
  <w:style w:type="character" w:styleId="af0">
    <w:name w:val="page number"/>
    <w:basedOn w:val="a0"/>
    <w:rsid w:val="006D1DD0"/>
  </w:style>
  <w:style w:type="paragraph" w:styleId="af1">
    <w:name w:val="annotation text"/>
    <w:basedOn w:val="a"/>
    <w:link w:val="af2"/>
    <w:semiHidden/>
    <w:rsid w:val="006D1DD0"/>
  </w:style>
  <w:style w:type="character" w:customStyle="1" w:styleId="af2">
    <w:name w:val="Текст примечания Знак"/>
    <w:basedOn w:val="a0"/>
    <w:link w:val="af1"/>
    <w:semiHidden/>
    <w:rsid w:val="006D1DD0"/>
    <w:rPr>
      <w:rFonts w:ascii="Times New Roman" w:eastAsia="Times New Roman" w:hAnsi="Times New Roman" w:cs="Times New Roman"/>
      <w:sz w:val="20"/>
      <w:szCs w:val="20"/>
      <w:lang w:eastAsia="ru-RU"/>
    </w:rPr>
  </w:style>
  <w:style w:type="paragraph" w:styleId="af3">
    <w:name w:val="Body Text Indent"/>
    <w:basedOn w:val="a"/>
    <w:link w:val="af4"/>
    <w:rsid w:val="006D1DD0"/>
    <w:pPr>
      <w:spacing w:after="120"/>
      <w:ind w:left="283"/>
    </w:pPr>
  </w:style>
  <w:style w:type="character" w:customStyle="1" w:styleId="af4">
    <w:name w:val="Основной текст с отступом Знак"/>
    <w:basedOn w:val="a0"/>
    <w:link w:val="af3"/>
    <w:rsid w:val="006D1DD0"/>
    <w:rPr>
      <w:rFonts w:ascii="Times New Roman" w:eastAsia="Times New Roman" w:hAnsi="Times New Roman" w:cs="Times New Roman"/>
      <w:sz w:val="20"/>
      <w:szCs w:val="20"/>
      <w:lang w:eastAsia="ru-RU"/>
    </w:rPr>
  </w:style>
  <w:style w:type="paragraph" w:styleId="24">
    <w:name w:val="Body Text Indent 2"/>
    <w:basedOn w:val="a"/>
    <w:link w:val="25"/>
    <w:rsid w:val="006D1DD0"/>
    <w:pPr>
      <w:ind w:firstLine="360"/>
    </w:pPr>
    <w:rPr>
      <w:rFonts w:ascii="Times Roman AzLat" w:hAnsi="Times Roman AzLat"/>
      <w:sz w:val="28"/>
      <w:szCs w:val="24"/>
      <w:lang w:val="x-none" w:eastAsia="x-none"/>
    </w:rPr>
  </w:style>
  <w:style w:type="character" w:customStyle="1" w:styleId="25">
    <w:name w:val="Основной текст с отступом 2 Знак"/>
    <w:basedOn w:val="a0"/>
    <w:link w:val="24"/>
    <w:rsid w:val="006D1DD0"/>
    <w:rPr>
      <w:rFonts w:ascii="Times Roman AzLat" w:eastAsia="Times New Roman" w:hAnsi="Times Roman AzLat" w:cs="Times New Roman"/>
      <w:sz w:val="28"/>
      <w:szCs w:val="24"/>
      <w:lang w:val="x-none" w:eastAsia="x-none"/>
    </w:rPr>
  </w:style>
  <w:style w:type="paragraph" w:styleId="34">
    <w:name w:val="Body Text Indent 3"/>
    <w:basedOn w:val="a"/>
    <w:link w:val="35"/>
    <w:rsid w:val="006D1DD0"/>
    <w:pPr>
      <w:ind w:firstLine="360"/>
      <w:jc w:val="center"/>
    </w:pPr>
    <w:rPr>
      <w:rFonts w:ascii="Times Roman AzLat" w:hAnsi="Times Roman AzLat"/>
      <w:sz w:val="28"/>
      <w:szCs w:val="24"/>
      <w:lang w:val="x-none" w:eastAsia="x-none"/>
    </w:rPr>
  </w:style>
  <w:style w:type="character" w:customStyle="1" w:styleId="35">
    <w:name w:val="Основной текст с отступом 3 Знак"/>
    <w:basedOn w:val="a0"/>
    <w:link w:val="34"/>
    <w:rsid w:val="006D1DD0"/>
    <w:rPr>
      <w:rFonts w:ascii="Times Roman AzLat" w:eastAsia="Times New Roman" w:hAnsi="Times Roman AzLat" w:cs="Times New Roman"/>
      <w:sz w:val="28"/>
      <w:szCs w:val="24"/>
      <w:lang w:val="x-none" w:eastAsia="x-none"/>
    </w:rPr>
  </w:style>
  <w:style w:type="paragraph" w:styleId="af5">
    <w:name w:val="Block Text"/>
    <w:basedOn w:val="a"/>
    <w:rsid w:val="006D1DD0"/>
    <w:pPr>
      <w:ind w:left="900" w:right="-5"/>
    </w:pPr>
    <w:rPr>
      <w:rFonts w:ascii="Times Roman AzLat" w:hAnsi="Times Roman AzLat"/>
      <w:sz w:val="28"/>
      <w:szCs w:val="24"/>
    </w:rPr>
  </w:style>
  <w:style w:type="paragraph" w:styleId="af6">
    <w:name w:val="Normal (Web)"/>
    <w:basedOn w:val="a"/>
    <w:uiPriority w:val="99"/>
    <w:rsid w:val="006D1DD0"/>
    <w:rPr>
      <w:sz w:val="24"/>
      <w:szCs w:val="24"/>
    </w:rPr>
  </w:style>
  <w:style w:type="character" w:styleId="af7">
    <w:name w:val="Hyperlink"/>
    <w:rsid w:val="006D1DD0"/>
    <w:rPr>
      <w:rFonts w:ascii="Verdana" w:hAnsi="Verdana" w:hint="default"/>
      <w:strike w:val="0"/>
      <w:dstrike w:val="0"/>
      <w:color w:val="000080"/>
      <w:sz w:val="15"/>
      <w:szCs w:val="15"/>
      <w:u w:val="none"/>
      <w:effect w:val="none"/>
    </w:rPr>
  </w:style>
  <w:style w:type="character" w:styleId="af8">
    <w:name w:val="Strong"/>
    <w:uiPriority w:val="22"/>
    <w:qFormat/>
    <w:rsid w:val="006D1DD0"/>
    <w:rPr>
      <w:b/>
      <w:bCs/>
    </w:rPr>
  </w:style>
  <w:style w:type="paragraph" w:customStyle="1" w:styleId="style24">
    <w:name w:val="style24"/>
    <w:basedOn w:val="a"/>
    <w:rsid w:val="006D1DD0"/>
    <w:pPr>
      <w:spacing w:before="100" w:beforeAutospacing="1" w:after="100" w:afterAutospacing="1"/>
    </w:pPr>
    <w:rPr>
      <w:rFonts w:ascii="Arial" w:hAnsi="Arial" w:cs="Arial"/>
      <w:b/>
      <w:bCs/>
      <w:sz w:val="24"/>
      <w:szCs w:val="24"/>
    </w:rPr>
  </w:style>
  <w:style w:type="character" w:styleId="af9">
    <w:name w:val="Emphasis"/>
    <w:uiPriority w:val="20"/>
    <w:qFormat/>
    <w:rsid w:val="006D1DD0"/>
    <w:rPr>
      <w:i/>
      <w:iCs/>
    </w:rPr>
  </w:style>
  <w:style w:type="table" w:styleId="afa">
    <w:name w:val="Table Grid"/>
    <w:basedOn w:val="a1"/>
    <w:rsid w:val="006D1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D1DD0"/>
    <w:rPr>
      <w:rFonts w:ascii="Trebuchet MS" w:hAnsi="Trebuchet MS" w:cs="Trebuchet MS"/>
      <w:b/>
      <w:bCs/>
      <w:sz w:val="14"/>
      <w:szCs w:val="14"/>
    </w:rPr>
  </w:style>
  <w:style w:type="character" w:customStyle="1" w:styleId="FontStyle21">
    <w:name w:val="Font Style21"/>
    <w:rsid w:val="006D1DD0"/>
    <w:rPr>
      <w:rFonts w:ascii="Times New Roman" w:hAnsi="Times New Roman" w:cs="Times New Roman"/>
      <w:spacing w:val="10"/>
      <w:sz w:val="18"/>
      <w:szCs w:val="18"/>
    </w:rPr>
  </w:style>
  <w:style w:type="paragraph" w:styleId="afb">
    <w:name w:val="Balloon Text"/>
    <w:basedOn w:val="a"/>
    <w:link w:val="afc"/>
    <w:rsid w:val="006D1DD0"/>
    <w:rPr>
      <w:rFonts w:ascii="Tahoma" w:hAnsi="Tahoma"/>
      <w:sz w:val="16"/>
      <w:szCs w:val="16"/>
      <w:lang w:val="x-none" w:eastAsia="x-none"/>
    </w:rPr>
  </w:style>
  <w:style w:type="character" w:customStyle="1" w:styleId="afc">
    <w:name w:val="Текст выноски Знак"/>
    <w:basedOn w:val="a0"/>
    <w:link w:val="afb"/>
    <w:rsid w:val="006D1DD0"/>
    <w:rPr>
      <w:rFonts w:ascii="Tahoma" w:eastAsia="Times New Roman" w:hAnsi="Tahoma" w:cs="Times New Roman"/>
      <w:sz w:val="16"/>
      <w:szCs w:val="16"/>
      <w:lang w:val="x-none" w:eastAsia="x-none"/>
    </w:rPr>
  </w:style>
  <w:style w:type="paragraph" w:styleId="afd">
    <w:name w:val="List Paragraph"/>
    <w:basedOn w:val="a"/>
    <w:uiPriority w:val="99"/>
    <w:qFormat/>
    <w:rsid w:val="006D1DD0"/>
    <w:pPr>
      <w:ind w:left="720"/>
      <w:contextualSpacing/>
    </w:pPr>
    <w:rPr>
      <w:rFonts w:ascii="Calibri" w:hAnsi="Calibri"/>
      <w:lang w:val="en-US" w:eastAsia="en-US" w:bidi="en-US"/>
    </w:rPr>
  </w:style>
  <w:style w:type="paragraph" w:styleId="26">
    <w:name w:val="Quote"/>
    <w:basedOn w:val="a"/>
    <w:next w:val="a"/>
    <w:link w:val="27"/>
    <w:uiPriority w:val="99"/>
    <w:qFormat/>
    <w:rsid w:val="006D1DD0"/>
    <w:rPr>
      <w:rFonts w:ascii="Calibri" w:eastAsia="MS Mincho" w:hAnsi="Calibri"/>
      <w:i/>
      <w:lang w:val="en-US" w:eastAsia="x-none" w:bidi="en-US"/>
    </w:rPr>
  </w:style>
  <w:style w:type="character" w:customStyle="1" w:styleId="27">
    <w:name w:val="Цитата 2 Знак"/>
    <w:basedOn w:val="a0"/>
    <w:link w:val="26"/>
    <w:uiPriority w:val="99"/>
    <w:rsid w:val="006D1DD0"/>
    <w:rPr>
      <w:rFonts w:ascii="Calibri" w:eastAsia="MS Mincho" w:hAnsi="Calibri" w:cs="Times New Roman"/>
      <w:i/>
      <w:sz w:val="20"/>
      <w:szCs w:val="20"/>
      <w:lang w:val="en-US" w:eastAsia="x-none" w:bidi="en-US"/>
    </w:rPr>
  </w:style>
  <w:style w:type="paragraph" w:styleId="afe">
    <w:name w:val="Intense Quote"/>
    <w:basedOn w:val="a"/>
    <w:next w:val="a"/>
    <w:link w:val="aff"/>
    <w:uiPriority w:val="99"/>
    <w:qFormat/>
    <w:rsid w:val="006D1DD0"/>
    <w:pPr>
      <w:ind w:left="720" w:right="720"/>
    </w:pPr>
    <w:rPr>
      <w:rFonts w:ascii="Calibri" w:eastAsia="MS Mincho" w:hAnsi="Calibri"/>
      <w:b/>
      <w:i/>
      <w:szCs w:val="22"/>
      <w:lang w:val="en-US" w:eastAsia="x-none" w:bidi="en-US"/>
    </w:rPr>
  </w:style>
  <w:style w:type="character" w:customStyle="1" w:styleId="aff">
    <w:name w:val="Выделенная цитата Знак"/>
    <w:basedOn w:val="a0"/>
    <w:link w:val="afe"/>
    <w:uiPriority w:val="99"/>
    <w:rsid w:val="006D1DD0"/>
    <w:rPr>
      <w:rFonts w:ascii="Calibri" w:eastAsia="MS Mincho" w:hAnsi="Calibri" w:cs="Times New Roman"/>
      <w:b/>
      <w:i/>
      <w:sz w:val="20"/>
      <w:lang w:val="en-US" w:eastAsia="x-none" w:bidi="en-US"/>
    </w:rPr>
  </w:style>
  <w:style w:type="character" w:styleId="aff0">
    <w:name w:val="Subtle Emphasis"/>
    <w:uiPriority w:val="99"/>
    <w:qFormat/>
    <w:rsid w:val="006D1DD0"/>
    <w:rPr>
      <w:i/>
      <w:color w:val="5A5A5A"/>
    </w:rPr>
  </w:style>
  <w:style w:type="character" w:customStyle="1" w:styleId="aff1">
    <w:name w:val="Схема документа Знак"/>
    <w:link w:val="aff2"/>
    <w:uiPriority w:val="99"/>
    <w:locked/>
    <w:rsid w:val="006D1DD0"/>
    <w:rPr>
      <w:rFonts w:ascii="Tahoma" w:hAnsi="Tahoma" w:cs="Tahoma"/>
      <w:shd w:val="clear" w:color="auto" w:fill="000080"/>
    </w:rPr>
  </w:style>
  <w:style w:type="paragraph" w:styleId="aff2">
    <w:name w:val="Document Map"/>
    <w:basedOn w:val="a"/>
    <w:link w:val="aff1"/>
    <w:uiPriority w:val="99"/>
    <w:rsid w:val="006D1DD0"/>
    <w:pPr>
      <w:shd w:val="clear" w:color="auto" w:fill="000080"/>
    </w:pPr>
    <w:rPr>
      <w:rFonts w:ascii="Tahoma" w:eastAsiaTheme="minorHAnsi" w:hAnsi="Tahoma" w:cs="Tahoma"/>
      <w:sz w:val="22"/>
      <w:szCs w:val="22"/>
      <w:lang w:eastAsia="en-US"/>
    </w:rPr>
  </w:style>
  <w:style w:type="character" w:customStyle="1" w:styleId="11">
    <w:name w:val="Схема документа Знак1"/>
    <w:basedOn w:val="a0"/>
    <w:uiPriority w:val="99"/>
    <w:rsid w:val="006D1DD0"/>
    <w:rPr>
      <w:rFonts w:ascii="Segoe UI" w:eastAsia="Times New Roman" w:hAnsi="Segoe UI" w:cs="Segoe UI"/>
      <w:sz w:val="16"/>
      <w:szCs w:val="16"/>
      <w:lang w:eastAsia="ru-RU"/>
    </w:rPr>
  </w:style>
  <w:style w:type="paragraph" w:styleId="aff3">
    <w:name w:val="No Spacing"/>
    <w:basedOn w:val="a"/>
    <w:uiPriority w:val="99"/>
    <w:qFormat/>
    <w:rsid w:val="006D1DD0"/>
    <w:rPr>
      <w:rFonts w:ascii="Calibri" w:hAnsi="Calibri"/>
      <w:sz w:val="24"/>
      <w:szCs w:val="32"/>
      <w:lang w:val="en-US" w:eastAsia="en-US"/>
    </w:rPr>
  </w:style>
  <w:style w:type="character" w:styleId="aff4">
    <w:name w:val="Intense Emphasis"/>
    <w:uiPriority w:val="99"/>
    <w:qFormat/>
    <w:rsid w:val="006D1DD0"/>
    <w:rPr>
      <w:rFonts w:cs="Times New Roman"/>
      <w:b/>
      <w:i/>
      <w:sz w:val="24"/>
      <w:szCs w:val="24"/>
      <w:u w:val="single"/>
    </w:rPr>
  </w:style>
  <w:style w:type="character" w:styleId="aff5">
    <w:name w:val="Subtle Reference"/>
    <w:uiPriority w:val="99"/>
    <w:qFormat/>
    <w:rsid w:val="006D1DD0"/>
    <w:rPr>
      <w:rFonts w:cs="Times New Roman"/>
      <w:sz w:val="24"/>
      <w:szCs w:val="24"/>
      <w:u w:val="single"/>
    </w:rPr>
  </w:style>
  <w:style w:type="character" w:styleId="aff6">
    <w:name w:val="Intense Reference"/>
    <w:uiPriority w:val="99"/>
    <w:qFormat/>
    <w:rsid w:val="006D1DD0"/>
    <w:rPr>
      <w:rFonts w:cs="Times New Roman"/>
      <w:b/>
      <w:sz w:val="24"/>
      <w:u w:val="single"/>
    </w:rPr>
  </w:style>
  <w:style w:type="character" w:styleId="aff7">
    <w:name w:val="Book Title"/>
    <w:uiPriority w:val="99"/>
    <w:qFormat/>
    <w:rsid w:val="006D1DD0"/>
    <w:rPr>
      <w:rFonts w:ascii="Cambria" w:hAnsi="Cambria" w:cs="Times New Roman"/>
      <w:b/>
      <w:i/>
      <w:sz w:val="24"/>
      <w:szCs w:val="24"/>
    </w:rPr>
  </w:style>
  <w:style w:type="paragraph" w:styleId="aff8">
    <w:name w:val="TOC Heading"/>
    <w:basedOn w:val="1"/>
    <w:next w:val="a"/>
    <w:uiPriority w:val="99"/>
    <w:qFormat/>
    <w:rsid w:val="006D1DD0"/>
    <w:pPr>
      <w:spacing w:line="276" w:lineRule="auto"/>
      <w:outlineLvl w:val="9"/>
    </w:pPr>
    <w:rPr>
      <w:rFonts w:ascii="Cambria" w:hAnsi="Cambria"/>
      <w:bCs/>
      <w:kern w:val="32"/>
      <w:sz w:val="32"/>
      <w:szCs w:val="32"/>
      <w:lang w:val="en-US" w:eastAsia="en-US"/>
    </w:rPr>
  </w:style>
  <w:style w:type="character" w:customStyle="1" w:styleId="apple-converted-space">
    <w:name w:val="apple-converted-space"/>
    <w:rsid w:val="006D1DD0"/>
  </w:style>
  <w:style w:type="character" w:customStyle="1" w:styleId="noprint">
    <w:name w:val="noprint"/>
    <w:rsid w:val="006D1DD0"/>
  </w:style>
  <w:style w:type="character" w:customStyle="1" w:styleId="mw-headline">
    <w:name w:val="mw-headline"/>
    <w:rsid w:val="006D1DD0"/>
  </w:style>
  <w:style w:type="character" w:customStyle="1" w:styleId="mw-editsection">
    <w:name w:val="mw-editsection"/>
    <w:rsid w:val="006D1DD0"/>
  </w:style>
  <w:style w:type="character" w:customStyle="1" w:styleId="mw-editsection-bracket">
    <w:name w:val="mw-editsection-bracket"/>
    <w:rsid w:val="006D1DD0"/>
  </w:style>
  <w:style w:type="character" w:customStyle="1" w:styleId="mw-editsection-divider">
    <w:name w:val="mw-editsection-divider"/>
    <w:rsid w:val="006D1DD0"/>
  </w:style>
  <w:style w:type="character" w:customStyle="1" w:styleId="toctoggle">
    <w:name w:val="toctoggle"/>
    <w:rsid w:val="006D1DD0"/>
  </w:style>
  <w:style w:type="character" w:customStyle="1" w:styleId="tocnumber">
    <w:name w:val="tocnumber"/>
    <w:rsid w:val="006D1DD0"/>
  </w:style>
  <w:style w:type="character" w:customStyle="1" w:styleId="toctext">
    <w:name w:val="toctext"/>
    <w:rsid w:val="006D1DD0"/>
  </w:style>
  <w:style w:type="paragraph" w:customStyle="1" w:styleId="phgrtextabz">
    <w:name w:val="phgr_text_abz"/>
    <w:basedOn w:val="a"/>
    <w:rsid w:val="006D1DD0"/>
    <w:pPr>
      <w:spacing w:before="100" w:beforeAutospacing="1" w:after="100" w:afterAutospacing="1" w:line="240" w:lineRule="auto"/>
      <w:jc w:val="left"/>
    </w:pPr>
    <w:rPr>
      <w:sz w:val="24"/>
      <w:szCs w:val="24"/>
    </w:rPr>
  </w:style>
  <w:style w:type="paragraph" w:customStyle="1" w:styleId="phgrtext">
    <w:name w:val="phgr_text"/>
    <w:basedOn w:val="a"/>
    <w:rsid w:val="006D1DD0"/>
    <w:pPr>
      <w:spacing w:before="100" w:beforeAutospacing="1" w:after="100" w:afterAutospacing="1" w:line="240" w:lineRule="auto"/>
      <w:jc w:val="left"/>
    </w:pPr>
    <w:rPr>
      <w:sz w:val="24"/>
      <w:szCs w:val="24"/>
    </w:rPr>
  </w:style>
  <w:style w:type="character" w:styleId="aff9">
    <w:name w:val="FollowedHyperlink"/>
    <w:rsid w:val="006D1D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10</Pages>
  <Words>6523</Words>
  <Characters>37186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2023-03-14T08:17:00Z</dcterms:created>
  <dcterms:modified xsi:type="dcterms:W3CDTF">2023-03-27T22:22:00Z</dcterms:modified>
</cp:coreProperties>
</file>